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88" w:rsidRPr="00FE3FC1" w:rsidRDefault="00382188" w:rsidP="003F5554">
      <w:pPr>
        <w:pStyle w:val="Default"/>
        <w:spacing w:line="276" w:lineRule="auto"/>
        <w:jc w:val="center"/>
        <w:rPr>
          <w:rFonts w:cs="Tahoma"/>
          <w:b/>
          <w:bCs/>
          <w:sz w:val="20"/>
          <w:szCs w:val="20"/>
          <w:u w:val="single"/>
        </w:rPr>
      </w:pPr>
      <w:r w:rsidRPr="00FE3FC1">
        <w:rPr>
          <w:rFonts w:cs="Tahoma"/>
          <w:b/>
          <w:bCs/>
          <w:sz w:val="20"/>
          <w:szCs w:val="20"/>
          <w:u w:val="single"/>
        </w:rPr>
        <w:t>SURAT PERNYATAAN</w:t>
      </w:r>
    </w:p>
    <w:p w:rsidR="00382188" w:rsidRPr="00FE3FC1" w:rsidRDefault="00382188" w:rsidP="00DA10FC">
      <w:pPr>
        <w:pStyle w:val="Default"/>
        <w:spacing w:line="276" w:lineRule="auto"/>
        <w:jc w:val="both"/>
        <w:rPr>
          <w:rFonts w:cs="Tahoma"/>
          <w:b/>
          <w:bCs/>
          <w:sz w:val="20"/>
          <w:szCs w:val="20"/>
          <w:u w:val="single"/>
        </w:rPr>
      </w:pPr>
    </w:p>
    <w:p w:rsidR="00382188" w:rsidRPr="00FE3FC1" w:rsidRDefault="00382188" w:rsidP="00DA10FC">
      <w:pPr>
        <w:pStyle w:val="Default"/>
        <w:spacing w:line="276" w:lineRule="auto"/>
        <w:jc w:val="both"/>
        <w:rPr>
          <w:rFonts w:cs="Tahoma"/>
          <w:sz w:val="20"/>
          <w:szCs w:val="20"/>
          <w:u w:val="single"/>
        </w:rPr>
      </w:pPr>
    </w:p>
    <w:p w:rsidR="00382188" w:rsidRPr="00FE3FC1" w:rsidRDefault="00382188" w:rsidP="00FE3FC1">
      <w:pPr>
        <w:pStyle w:val="Default"/>
        <w:spacing w:line="276" w:lineRule="auto"/>
        <w:jc w:val="both"/>
        <w:rPr>
          <w:rFonts w:cs="Tahoma"/>
          <w:sz w:val="20"/>
          <w:szCs w:val="20"/>
        </w:rPr>
      </w:pPr>
      <w:proofErr w:type="spellStart"/>
      <w:r w:rsidRPr="00FE3FC1">
        <w:rPr>
          <w:rFonts w:cs="Tahoma"/>
          <w:sz w:val="20"/>
          <w:szCs w:val="20"/>
        </w:rPr>
        <w:t>Saya</w:t>
      </w:r>
      <w:proofErr w:type="spellEnd"/>
      <w:r w:rsidRPr="00FE3FC1">
        <w:rPr>
          <w:rFonts w:cs="Tahoma"/>
          <w:sz w:val="20"/>
          <w:szCs w:val="20"/>
        </w:rPr>
        <w:t xml:space="preserve"> yang </w:t>
      </w:r>
      <w:proofErr w:type="spellStart"/>
      <w:r w:rsidRPr="00FE3FC1">
        <w:rPr>
          <w:rFonts w:cs="Tahoma"/>
          <w:sz w:val="20"/>
          <w:szCs w:val="20"/>
        </w:rPr>
        <w:t>bertandatangan</w:t>
      </w:r>
      <w:proofErr w:type="spellEnd"/>
      <w:r w:rsidRPr="00FE3FC1">
        <w:rPr>
          <w:rFonts w:cs="Tahoma"/>
          <w:sz w:val="20"/>
          <w:szCs w:val="20"/>
        </w:rPr>
        <w:t xml:space="preserve"> di </w:t>
      </w:r>
      <w:proofErr w:type="spellStart"/>
      <w:r w:rsidRPr="00FE3FC1">
        <w:rPr>
          <w:rFonts w:cs="Tahoma"/>
          <w:sz w:val="20"/>
          <w:szCs w:val="20"/>
        </w:rPr>
        <w:t>bawah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ini</w:t>
      </w:r>
      <w:proofErr w:type="spellEnd"/>
      <w:r w:rsidRPr="00FE3FC1">
        <w:rPr>
          <w:rFonts w:cs="Tahoma"/>
          <w:sz w:val="20"/>
          <w:szCs w:val="20"/>
        </w:rPr>
        <w:t xml:space="preserve">: </w:t>
      </w:r>
    </w:p>
    <w:p w:rsidR="00382188" w:rsidRPr="00FE3FC1" w:rsidRDefault="00382188" w:rsidP="00FE3FC1">
      <w:pPr>
        <w:pStyle w:val="Default"/>
        <w:spacing w:line="276" w:lineRule="auto"/>
        <w:jc w:val="both"/>
        <w:rPr>
          <w:rFonts w:cs="Tahoma"/>
          <w:sz w:val="20"/>
          <w:szCs w:val="20"/>
        </w:rPr>
      </w:pPr>
      <w:r w:rsidRPr="00FE3FC1">
        <w:rPr>
          <w:rFonts w:cs="Tahoma"/>
          <w:sz w:val="20"/>
          <w:szCs w:val="20"/>
        </w:rPr>
        <w:t>Nama</w:t>
      </w:r>
      <w:r w:rsidRPr="00FE3FC1">
        <w:rPr>
          <w:rFonts w:cs="Tahoma"/>
          <w:sz w:val="20"/>
          <w:szCs w:val="20"/>
        </w:rPr>
        <w:tab/>
      </w:r>
      <w:r w:rsidRPr="00FE3FC1">
        <w:rPr>
          <w:rFonts w:cs="Tahoma"/>
          <w:sz w:val="20"/>
          <w:szCs w:val="20"/>
        </w:rPr>
        <w:tab/>
      </w:r>
      <w:r w:rsidRPr="00FE3FC1">
        <w:rPr>
          <w:rFonts w:cs="Tahoma"/>
          <w:sz w:val="20"/>
          <w:szCs w:val="20"/>
        </w:rPr>
        <w:tab/>
      </w:r>
      <w:r w:rsidRPr="00FE3FC1">
        <w:rPr>
          <w:rFonts w:cs="Tahoma"/>
          <w:sz w:val="20"/>
          <w:szCs w:val="20"/>
        </w:rPr>
        <w:tab/>
        <w:t xml:space="preserve">: </w:t>
      </w:r>
    </w:p>
    <w:p w:rsidR="00382188" w:rsidRPr="00FE3FC1" w:rsidRDefault="00382188" w:rsidP="00FE3FC1">
      <w:pPr>
        <w:pStyle w:val="Default"/>
        <w:spacing w:line="276" w:lineRule="auto"/>
        <w:jc w:val="both"/>
        <w:rPr>
          <w:rFonts w:cs="Tahoma"/>
          <w:sz w:val="20"/>
          <w:szCs w:val="20"/>
        </w:rPr>
      </w:pPr>
      <w:proofErr w:type="spellStart"/>
      <w:r w:rsidRPr="00FE3FC1">
        <w:rPr>
          <w:rFonts w:cs="Tahoma"/>
          <w:sz w:val="20"/>
          <w:szCs w:val="20"/>
        </w:rPr>
        <w:t>Tempat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dan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Tanggal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Lahir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r w:rsidRPr="00FE3FC1">
        <w:rPr>
          <w:rFonts w:cs="Tahoma"/>
          <w:sz w:val="20"/>
          <w:szCs w:val="20"/>
        </w:rPr>
        <w:tab/>
        <w:t xml:space="preserve">: </w:t>
      </w:r>
    </w:p>
    <w:p w:rsidR="00382188" w:rsidRPr="00FE3FC1" w:rsidRDefault="00382188" w:rsidP="00FE3FC1">
      <w:pPr>
        <w:pStyle w:val="Default"/>
        <w:spacing w:line="276" w:lineRule="auto"/>
        <w:jc w:val="both"/>
        <w:rPr>
          <w:rFonts w:cs="Tahoma"/>
          <w:sz w:val="20"/>
          <w:szCs w:val="20"/>
        </w:rPr>
      </w:pPr>
      <w:r w:rsidRPr="00FE3FC1">
        <w:rPr>
          <w:rFonts w:cs="Tahoma"/>
          <w:sz w:val="20"/>
          <w:szCs w:val="20"/>
        </w:rPr>
        <w:t>No. KTP</w:t>
      </w:r>
      <w:r w:rsidRPr="00FE3FC1">
        <w:rPr>
          <w:rFonts w:cs="Tahoma"/>
          <w:sz w:val="20"/>
          <w:szCs w:val="20"/>
        </w:rPr>
        <w:tab/>
      </w:r>
      <w:r w:rsidRPr="00FE3FC1">
        <w:rPr>
          <w:rFonts w:cs="Tahoma"/>
          <w:sz w:val="20"/>
          <w:szCs w:val="20"/>
        </w:rPr>
        <w:tab/>
      </w:r>
      <w:r w:rsidRPr="00FE3FC1">
        <w:rPr>
          <w:rFonts w:cs="Tahoma"/>
          <w:sz w:val="20"/>
          <w:szCs w:val="20"/>
        </w:rPr>
        <w:tab/>
        <w:t xml:space="preserve">: </w:t>
      </w:r>
    </w:p>
    <w:p w:rsidR="00382188" w:rsidRPr="00FE3FC1" w:rsidRDefault="00382188" w:rsidP="00FE3FC1">
      <w:pPr>
        <w:pStyle w:val="Default"/>
        <w:spacing w:line="276" w:lineRule="auto"/>
        <w:jc w:val="both"/>
        <w:rPr>
          <w:rFonts w:cs="Tahoma"/>
          <w:sz w:val="20"/>
          <w:szCs w:val="20"/>
        </w:rPr>
      </w:pPr>
      <w:proofErr w:type="spellStart"/>
      <w:r w:rsidRPr="00FE3FC1">
        <w:rPr>
          <w:rFonts w:cs="Tahoma"/>
          <w:sz w:val="20"/>
          <w:szCs w:val="20"/>
        </w:rPr>
        <w:t>Alamat</w:t>
      </w:r>
      <w:proofErr w:type="spellEnd"/>
      <w:r w:rsidRPr="00FE3FC1">
        <w:rPr>
          <w:rFonts w:cs="Tahoma"/>
          <w:sz w:val="20"/>
          <w:szCs w:val="20"/>
        </w:rPr>
        <w:tab/>
      </w:r>
      <w:r w:rsidRPr="00FE3FC1">
        <w:rPr>
          <w:rFonts w:cs="Tahoma"/>
          <w:sz w:val="20"/>
          <w:szCs w:val="20"/>
        </w:rPr>
        <w:tab/>
      </w:r>
      <w:r w:rsidRPr="00FE3FC1">
        <w:rPr>
          <w:rFonts w:cs="Tahoma"/>
          <w:sz w:val="20"/>
          <w:szCs w:val="20"/>
        </w:rPr>
        <w:tab/>
      </w:r>
      <w:r w:rsidRPr="00FE3FC1">
        <w:rPr>
          <w:rFonts w:cs="Tahoma"/>
          <w:sz w:val="20"/>
          <w:szCs w:val="20"/>
        </w:rPr>
        <w:tab/>
        <w:t>:</w:t>
      </w:r>
    </w:p>
    <w:p w:rsidR="00382188" w:rsidRPr="00FE3FC1" w:rsidRDefault="00382188" w:rsidP="00FE3FC1">
      <w:pPr>
        <w:pStyle w:val="Default"/>
        <w:spacing w:line="276" w:lineRule="auto"/>
        <w:jc w:val="both"/>
        <w:rPr>
          <w:rFonts w:cs="Tahoma"/>
          <w:sz w:val="20"/>
          <w:szCs w:val="20"/>
        </w:rPr>
      </w:pPr>
    </w:p>
    <w:p w:rsidR="00382188" w:rsidRPr="00FE3FC1" w:rsidRDefault="00382188" w:rsidP="00FE3FC1">
      <w:pPr>
        <w:pStyle w:val="Default"/>
        <w:spacing w:line="276" w:lineRule="auto"/>
        <w:jc w:val="both"/>
        <w:rPr>
          <w:rFonts w:cs="Tahoma"/>
          <w:sz w:val="20"/>
          <w:szCs w:val="20"/>
        </w:rPr>
      </w:pPr>
      <w:proofErr w:type="spellStart"/>
      <w:proofErr w:type="gramStart"/>
      <w:r w:rsidRPr="00FE3FC1">
        <w:rPr>
          <w:rFonts w:cs="Tahoma"/>
          <w:sz w:val="20"/>
          <w:szCs w:val="20"/>
        </w:rPr>
        <w:t>bertindak</w:t>
      </w:r>
      <w:proofErr w:type="spellEnd"/>
      <w:proofErr w:type="gram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selaku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calon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anggota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Dewan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="00134FE2" w:rsidRPr="00FE3FC1">
        <w:rPr>
          <w:rFonts w:cs="Tahoma"/>
          <w:sz w:val="20"/>
          <w:szCs w:val="20"/>
        </w:rPr>
        <w:t>Pengawas</w:t>
      </w:r>
      <w:proofErr w:type="spellEnd"/>
      <w:r w:rsidR="00134FE2" w:rsidRPr="00FE3FC1">
        <w:rPr>
          <w:rFonts w:cs="Tahoma"/>
          <w:sz w:val="20"/>
          <w:szCs w:val="20"/>
        </w:rPr>
        <w:t xml:space="preserve"> PD. BPR Kota Kediri</w:t>
      </w:r>
      <w:r w:rsidR="004863C1" w:rsidRPr="00FE3FC1">
        <w:rPr>
          <w:rFonts w:cs="Tahoma"/>
          <w:sz w:val="20"/>
          <w:szCs w:val="20"/>
          <w:vertAlign w:val="superscript"/>
        </w:rPr>
        <w:t xml:space="preserve"> </w:t>
      </w:r>
      <w:r w:rsidR="004863C1" w:rsidRPr="00FE3FC1">
        <w:rPr>
          <w:rFonts w:cs="Tahoma"/>
          <w:sz w:val="20"/>
          <w:szCs w:val="20"/>
        </w:rPr>
        <w:t xml:space="preserve"> </w:t>
      </w:r>
      <w:proofErr w:type="spellStart"/>
      <w:r w:rsidR="004863C1" w:rsidRPr="00FE3FC1">
        <w:rPr>
          <w:rFonts w:cs="Tahoma"/>
          <w:sz w:val="20"/>
          <w:szCs w:val="20"/>
        </w:rPr>
        <w:t>untuk</w:t>
      </w:r>
      <w:proofErr w:type="spellEnd"/>
      <w:r w:rsidR="004863C1" w:rsidRPr="00FE3FC1">
        <w:rPr>
          <w:rFonts w:cs="Tahoma"/>
          <w:sz w:val="20"/>
          <w:szCs w:val="20"/>
        </w:rPr>
        <w:t xml:space="preserve"> </w:t>
      </w:r>
      <w:proofErr w:type="spellStart"/>
      <w:r w:rsidR="004863C1" w:rsidRPr="00FE3FC1">
        <w:rPr>
          <w:rFonts w:cs="Tahoma"/>
          <w:sz w:val="20"/>
          <w:szCs w:val="20"/>
        </w:rPr>
        <w:t>dan</w:t>
      </w:r>
      <w:proofErr w:type="spellEnd"/>
      <w:r w:rsidR="004863C1" w:rsidRPr="00FE3FC1">
        <w:rPr>
          <w:rFonts w:cs="Tahoma"/>
          <w:sz w:val="20"/>
          <w:szCs w:val="20"/>
        </w:rPr>
        <w:t xml:space="preserve"> </w:t>
      </w:r>
      <w:proofErr w:type="spellStart"/>
      <w:r w:rsidR="004863C1" w:rsidRPr="00FE3FC1">
        <w:rPr>
          <w:rFonts w:cs="Tahoma"/>
          <w:sz w:val="20"/>
          <w:szCs w:val="20"/>
        </w:rPr>
        <w:t>atas</w:t>
      </w:r>
      <w:proofErr w:type="spellEnd"/>
      <w:r w:rsidR="004863C1" w:rsidRPr="00FE3FC1">
        <w:rPr>
          <w:rFonts w:cs="Tahoma"/>
          <w:sz w:val="20"/>
          <w:szCs w:val="20"/>
        </w:rPr>
        <w:t xml:space="preserve"> </w:t>
      </w:r>
      <w:proofErr w:type="spellStart"/>
      <w:r w:rsidR="004863C1" w:rsidRPr="00FE3FC1">
        <w:rPr>
          <w:rFonts w:cs="Tahoma"/>
          <w:sz w:val="20"/>
          <w:szCs w:val="20"/>
        </w:rPr>
        <w:t>nama</w:t>
      </w:r>
      <w:proofErr w:type="spellEnd"/>
      <w:r w:rsidR="004863C1"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sendiri</w:t>
      </w:r>
      <w:proofErr w:type="spellEnd"/>
      <w:r w:rsidRPr="00FE3FC1">
        <w:rPr>
          <w:rFonts w:cs="Tahoma"/>
          <w:sz w:val="20"/>
          <w:szCs w:val="20"/>
        </w:rPr>
        <w:t xml:space="preserve">, </w:t>
      </w:r>
      <w:proofErr w:type="spellStart"/>
      <w:r w:rsidRPr="00FE3FC1">
        <w:rPr>
          <w:rFonts w:cs="Tahoma"/>
          <w:sz w:val="20"/>
          <w:szCs w:val="20"/>
        </w:rPr>
        <w:t>menyatakan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bahwa</w:t>
      </w:r>
      <w:proofErr w:type="spellEnd"/>
      <w:r w:rsidR="008F720E" w:rsidRPr="00FE3FC1">
        <w:rPr>
          <w:rFonts w:cs="Tahoma"/>
          <w:sz w:val="20"/>
          <w:szCs w:val="20"/>
        </w:rPr>
        <w:t xml:space="preserve"> </w:t>
      </w:r>
      <w:proofErr w:type="spellStart"/>
      <w:r w:rsidR="008F720E" w:rsidRPr="00FE3FC1">
        <w:rPr>
          <w:rFonts w:cs="Tahoma"/>
          <w:sz w:val="20"/>
          <w:szCs w:val="20"/>
        </w:rPr>
        <w:t>saya</w:t>
      </w:r>
      <w:proofErr w:type="spellEnd"/>
      <w:r w:rsidRPr="00FE3FC1">
        <w:rPr>
          <w:rFonts w:cs="Tahoma"/>
          <w:sz w:val="20"/>
          <w:szCs w:val="20"/>
        </w:rPr>
        <w:t xml:space="preserve">: </w:t>
      </w:r>
    </w:p>
    <w:p w:rsidR="00D828D7" w:rsidRPr="00FE3FC1" w:rsidRDefault="00D828D7" w:rsidP="00FE3FC1">
      <w:pPr>
        <w:pStyle w:val="Default"/>
        <w:numPr>
          <w:ilvl w:val="0"/>
          <w:numId w:val="1"/>
        </w:numPr>
        <w:spacing w:after="144" w:line="276" w:lineRule="auto"/>
        <w:ind w:left="360"/>
        <w:jc w:val="both"/>
        <w:rPr>
          <w:rFonts w:cs="Tahoma"/>
          <w:sz w:val="20"/>
          <w:szCs w:val="20"/>
        </w:rPr>
      </w:pPr>
      <w:proofErr w:type="spellStart"/>
      <w:r w:rsidRPr="00FE3FC1">
        <w:rPr>
          <w:rFonts w:cs="Tahoma"/>
          <w:color w:val="auto"/>
          <w:sz w:val="20"/>
          <w:szCs w:val="20"/>
        </w:rPr>
        <w:t>berkomitmen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untuk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mematuhi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ketentuan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peraturan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perundang</w:t>
      </w:r>
      <w:proofErr w:type="spellEnd"/>
      <w:r w:rsidRPr="00FE3FC1">
        <w:rPr>
          <w:rFonts w:cs="Tahoma"/>
          <w:color w:val="auto"/>
          <w:sz w:val="20"/>
          <w:szCs w:val="20"/>
        </w:rPr>
        <w:t>–</w:t>
      </w:r>
      <w:proofErr w:type="spellStart"/>
      <w:r w:rsidRPr="00FE3FC1">
        <w:rPr>
          <w:rFonts w:cs="Tahoma"/>
          <w:color w:val="auto"/>
          <w:sz w:val="20"/>
          <w:szCs w:val="20"/>
        </w:rPr>
        <w:t>undangan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yang </w:t>
      </w:r>
      <w:proofErr w:type="spellStart"/>
      <w:r w:rsidRPr="00FE3FC1">
        <w:rPr>
          <w:rFonts w:cs="Tahoma"/>
          <w:color w:val="auto"/>
          <w:sz w:val="20"/>
          <w:szCs w:val="20"/>
        </w:rPr>
        <w:t>berlaku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khususnya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di </w:t>
      </w:r>
      <w:proofErr w:type="spellStart"/>
      <w:r w:rsidRPr="00FE3FC1">
        <w:rPr>
          <w:rFonts w:cs="Tahoma"/>
          <w:color w:val="auto"/>
          <w:sz w:val="20"/>
          <w:szCs w:val="20"/>
        </w:rPr>
        <w:t>bidang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perbankan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mendukung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kebijakan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OJK;</w:t>
      </w:r>
    </w:p>
    <w:p w:rsidR="00D828D7" w:rsidRPr="00FE3FC1" w:rsidRDefault="008F720E" w:rsidP="00FE3FC1">
      <w:pPr>
        <w:pStyle w:val="Default"/>
        <w:numPr>
          <w:ilvl w:val="0"/>
          <w:numId w:val="1"/>
        </w:numPr>
        <w:spacing w:after="144" w:line="276" w:lineRule="auto"/>
        <w:ind w:left="360"/>
        <w:jc w:val="both"/>
        <w:rPr>
          <w:rFonts w:cs="Tahoma"/>
          <w:sz w:val="20"/>
          <w:szCs w:val="20"/>
        </w:rPr>
      </w:pPr>
      <w:proofErr w:type="spellStart"/>
      <w:r w:rsidRPr="00FE3FC1">
        <w:rPr>
          <w:rFonts w:cs="Tahoma"/>
          <w:sz w:val="20"/>
          <w:szCs w:val="20"/>
        </w:rPr>
        <w:t>tidak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pernah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dihukum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karena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terbukti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melakukan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tindak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pidana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berupa</w:t>
      </w:r>
      <w:proofErr w:type="spellEnd"/>
      <w:r w:rsidRPr="00FE3FC1">
        <w:rPr>
          <w:rFonts w:cs="Tahoma"/>
          <w:sz w:val="20"/>
          <w:szCs w:val="20"/>
        </w:rPr>
        <w:t xml:space="preserve"> :</w:t>
      </w:r>
    </w:p>
    <w:p w:rsidR="008F720E" w:rsidRPr="00FE3FC1" w:rsidRDefault="008F720E" w:rsidP="00FE3FC1">
      <w:pPr>
        <w:pStyle w:val="Default"/>
        <w:numPr>
          <w:ilvl w:val="0"/>
          <w:numId w:val="4"/>
        </w:numPr>
        <w:spacing w:after="144" w:line="276" w:lineRule="auto"/>
        <w:jc w:val="both"/>
        <w:rPr>
          <w:rFonts w:cs="Tahoma"/>
          <w:sz w:val="20"/>
          <w:szCs w:val="20"/>
        </w:rPr>
      </w:pPr>
      <w:proofErr w:type="spellStart"/>
      <w:r w:rsidRPr="00FE3FC1">
        <w:rPr>
          <w:rFonts w:cs="Tahoma"/>
          <w:sz w:val="20"/>
          <w:szCs w:val="20"/>
        </w:rPr>
        <w:t>tindak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pidana</w:t>
      </w:r>
      <w:proofErr w:type="spellEnd"/>
      <w:r w:rsidRPr="00FE3FC1">
        <w:rPr>
          <w:rFonts w:cs="Tahoma"/>
          <w:sz w:val="20"/>
          <w:szCs w:val="20"/>
        </w:rPr>
        <w:t xml:space="preserve"> di </w:t>
      </w:r>
      <w:proofErr w:type="spellStart"/>
      <w:r w:rsidRPr="00FE3FC1">
        <w:rPr>
          <w:rFonts w:cs="Tahoma"/>
          <w:sz w:val="20"/>
          <w:szCs w:val="20"/>
        </w:rPr>
        <w:t>sektor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Jasa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Keuangan</w:t>
      </w:r>
      <w:proofErr w:type="spellEnd"/>
      <w:r w:rsidRPr="00FE3FC1">
        <w:rPr>
          <w:rFonts w:cs="Tahoma"/>
          <w:sz w:val="20"/>
          <w:szCs w:val="20"/>
        </w:rPr>
        <w:t xml:space="preserve"> yang </w:t>
      </w:r>
      <w:proofErr w:type="spellStart"/>
      <w:r w:rsidRPr="00FE3FC1">
        <w:rPr>
          <w:rFonts w:cs="Tahoma"/>
          <w:sz w:val="20"/>
          <w:szCs w:val="20"/>
        </w:rPr>
        <w:t>pidananya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telah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selesai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dijalani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dalam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waktu</w:t>
      </w:r>
      <w:proofErr w:type="spellEnd"/>
      <w:r w:rsidRPr="00FE3FC1">
        <w:rPr>
          <w:rFonts w:cs="Tahoma"/>
          <w:sz w:val="20"/>
          <w:szCs w:val="20"/>
        </w:rPr>
        <w:t xml:space="preserve"> 20 (</w:t>
      </w:r>
      <w:proofErr w:type="spellStart"/>
      <w:r w:rsidRPr="00FE3FC1">
        <w:rPr>
          <w:rFonts w:cs="Tahoma"/>
          <w:sz w:val="20"/>
          <w:szCs w:val="20"/>
        </w:rPr>
        <w:t>dua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puluh</w:t>
      </w:r>
      <w:proofErr w:type="spellEnd"/>
      <w:r w:rsidRPr="00FE3FC1">
        <w:rPr>
          <w:rFonts w:cs="Tahoma"/>
          <w:sz w:val="20"/>
          <w:szCs w:val="20"/>
        </w:rPr>
        <w:t xml:space="preserve">) </w:t>
      </w:r>
      <w:proofErr w:type="spellStart"/>
      <w:r w:rsidRPr="00FE3FC1">
        <w:rPr>
          <w:rFonts w:cs="Tahoma"/>
          <w:sz w:val="20"/>
          <w:szCs w:val="20"/>
        </w:rPr>
        <w:t>tahun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terakhir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sebelum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dicalonkan</w:t>
      </w:r>
      <w:proofErr w:type="spellEnd"/>
      <w:r w:rsidRPr="00FE3FC1">
        <w:rPr>
          <w:rFonts w:cs="Tahoma"/>
          <w:sz w:val="20"/>
          <w:szCs w:val="20"/>
        </w:rPr>
        <w:t>;</w:t>
      </w:r>
    </w:p>
    <w:p w:rsidR="008F720E" w:rsidRPr="00FE3FC1" w:rsidRDefault="008F720E" w:rsidP="00FE3FC1">
      <w:pPr>
        <w:pStyle w:val="Default"/>
        <w:numPr>
          <w:ilvl w:val="0"/>
          <w:numId w:val="4"/>
        </w:numPr>
        <w:spacing w:after="144" w:line="276" w:lineRule="auto"/>
        <w:jc w:val="both"/>
        <w:rPr>
          <w:rFonts w:cs="Tahoma"/>
          <w:sz w:val="20"/>
          <w:szCs w:val="20"/>
        </w:rPr>
      </w:pPr>
      <w:proofErr w:type="spellStart"/>
      <w:r w:rsidRPr="00FE3FC1">
        <w:rPr>
          <w:rFonts w:cs="Tahoma"/>
          <w:sz w:val="20"/>
          <w:szCs w:val="20"/>
        </w:rPr>
        <w:t>tindak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pidana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kejahatan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yaitu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tindak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pidana</w:t>
      </w:r>
      <w:proofErr w:type="spellEnd"/>
      <w:r w:rsidRPr="00FE3FC1">
        <w:rPr>
          <w:rFonts w:cs="Tahoma"/>
          <w:sz w:val="20"/>
          <w:szCs w:val="20"/>
        </w:rPr>
        <w:t xml:space="preserve"> yang </w:t>
      </w:r>
      <w:proofErr w:type="spellStart"/>
      <w:r w:rsidRPr="00FE3FC1">
        <w:rPr>
          <w:rFonts w:cs="Tahoma"/>
          <w:sz w:val="20"/>
          <w:szCs w:val="20"/>
        </w:rPr>
        <w:t>tercantum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dalam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Kitab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Undang-undang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Hukum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Pidana</w:t>
      </w:r>
      <w:proofErr w:type="spellEnd"/>
      <w:r w:rsidRPr="00FE3FC1">
        <w:rPr>
          <w:rFonts w:cs="Tahoma"/>
          <w:sz w:val="20"/>
          <w:szCs w:val="20"/>
        </w:rPr>
        <w:t xml:space="preserve"> (KUHP) </w:t>
      </w:r>
      <w:proofErr w:type="spellStart"/>
      <w:r w:rsidRPr="00FE3FC1">
        <w:rPr>
          <w:rFonts w:cs="Tahoma"/>
          <w:sz w:val="20"/>
          <w:szCs w:val="20"/>
        </w:rPr>
        <w:t>dan</w:t>
      </w:r>
      <w:proofErr w:type="spellEnd"/>
      <w:r w:rsidRPr="00FE3FC1">
        <w:rPr>
          <w:rFonts w:cs="Tahoma"/>
          <w:sz w:val="20"/>
          <w:szCs w:val="20"/>
        </w:rPr>
        <w:t xml:space="preserve">/ </w:t>
      </w:r>
      <w:proofErr w:type="spellStart"/>
      <w:r w:rsidRPr="00FE3FC1">
        <w:rPr>
          <w:rFonts w:cs="Tahoma"/>
          <w:sz w:val="20"/>
          <w:szCs w:val="20"/>
        </w:rPr>
        <w:t>atau</w:t>
      </w:r>
      <w:proofErr w:type="spellEnd"/>
      <w:r w:rsidRPr="00FE3FC1">
        <w:rPr>
          <w:rFonts w:cs="Tahoma"/>
          <w:sz w:val="20"/>
          <w:szCs w:val="20"/>
        </w:rPr>
        <w:t xml:space="preserve"> yang </w:t>
      </w:r>
      <w:proofErr w:type="spellStart"/>
      <w:r w:rsidRPr="00FE3FC1">
        <w:rPr>
          <w:rFonts w:cs="Tahoma"/>
          <w:sz w:val="20"/>
          <w:szCs w:val="20"/>
        </w:rPr>
        <w:t>sejenis</w:t>
      </w:r>
      <w:proofErr w:type="spellEnd"/>
      <w:r w:rsidRPr="00FE3FC1">
        <w:rPr>
          <w:rFonts w:cs="Tahoma"/>
          <w:sz w:val="20"/>
          <w:szCs w:val="20"/>
        </w:rPr>
        <w:t xml:space="preserve"> KUHP di </w:t>
      </w:r>
      <w:proofErr w:type="spellStart"/>
      <w:r w:rsidRPr="00FE3FC1">
        <w:rPr>
          <w:rFonts w:cs="Tahoma"/>
          <w:sz w:val="20"/>
          <w:szCs w:val="20"/>
        </w:rPr>
        <w:t>luar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negeri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dengan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ancaman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hukuman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pidana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penjara</w:t>
      </w:r>
      <w:proofErr w:type="spellEnd"/>
      <w:r w:rsidRPr="00FE3FC1">
        <w:rPr>
          <w:rFonts w:cs="Tahoma"/>
          <w:sz w:val="20"/>
          <w:szCs w:val="20"/>
        </w:rPr>
        <w:t xml:space="preserve"> 1 (</w:t>
      </w:r>
      <w:proofErr w:type="spellStart"/>
      <w:r w:rsidRPr="00FE3FC1">
        <w:rPr>
          <w:rFonts w:cs="Tahoma"/>
          <w:sz w:val="20"/>
          <w:szCs w:val="20"/>
        </w:rPr>
        <w:t>satu</w:t>
      </w:r>
      <w:proofErr w:type="spellEnd"/>
      <w:r w:rsidRPr="00FE3FC1">
        <w:rPr>
          <w:rFonts w:cs="Tahoma"/>
          <w:sz w:val="20"/>
          <w:szCs w:val="20"/>
        </w:rPr>
        <w:t xml:space="preserve">) </w:t>
      </w:r>
      <w:proofErr w:type="spellStart"/>
      <w:r w:rsidRPr="00FE3FC1">
        <w:rPr>
          <w:rFonts w:cs="Tahoma"/>
          <w:sz w:val="20"/>
          <w:szCs w:val="20"/>
        </w:rPr>
        <w:t>tahun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atau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lebih</w:t>
      </w:r>
      <w:proofErr w:type="spellEnd"/>
      <w:r w:rsidRPr="00FE3FC1">
        <w:rPr>
          <w:rFonts w:cs="Tahoma"/>
          <w:sz w:val="20"/>
          <w:szCs w:val="20"/>
        </w:rPr>
        <w:t xml:space="preserve"> yang </w:t>
      </w:r>
      <w:proofErr w:type="spellStart"/>
      <w:r w:rsidRPr="00FE3FC1">
        <w:rPr>
          <w:rFonts w:cs="Tahoma"/>
          <w:sz w:val="20"/>
          <w:szCs w:val="20"/>
        </w:rPr>
        <w:t>pidananya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telah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selesai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dalam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waktu</w:t>
      </w:r>
      <w:proofErr w:type="spellEnd"/>
      <w:r w:rsidRPr="00FE3FC1">
        <w:rPr>
          <w:rFonts w:cs="Tahoma"/>
          <w:sz w:val="20"/>
          <w:szCs w:val="20"/>
        </w:rPr>
        <w:t xml:space="preserve"> 10 (</w:t>
      </w:r>
      <w:proofErr w:type="spellStart"/>
      <w:r w:rsidRPr="00FE3FC1">
        <w:rPr>
          <w:rFonts w:cs="Tahoma"/>
          <w:sz w:val="20"/>
          <w:szCs w:val="20"/>
        </w:rPr>
        <w:t>sepuluh</w:t>
      </w:r>
      <w:proofErr w:type="spellEnd"/>
      <w:r w:rsidRPr="00FE3FC1">
        <w:rPr>
          <w:rFonts w:cs="Tahoma"/>
          <w:sz w:val="20"/>
          <w:szCs w:val="20"/>
        </w:rPr>
        <w:t xml:space="preserve">) </w:t>
      </w:r>
      <w:proofErr w:type="spellStart"/>
      <w:r w:rsidRPr="00FE3FC1">
        <w:rPr>
          <w:rFonts w:cs="Tahoma"/>
          <w:sz w:val="20"/>
          <w:szCs w:val="20"/>
        </w:rPr>
        <w:t>tahun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terakhir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sebelum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dicalonkan</w:t>
      </w:r>
      <w:proofErr w:type="spellEnd"/>
      <w:r w:rsidRPr="00FE3FC1">
        <w:rPr>
          <w:rFonts w:cs="Tahoma"/>
          <w:sz w:val="20"/>
          <w:szCs w:val="20"/>
        </w:rPr>
        <w:t xml:space="preserve">; </w:t>
      </w:r>
      <w:proofErr w:type="spellStart"/>
      <w:r w:rsidRPr="00FE3FC1">
        <w:rPr>
          <w:rFonts w:cs="Tahoma"/>
          <w:sz w:val="20"/>
          <w:szCs w:val="20"/>
        </w:rPr>
        <w:t>dan</w:t>
      </w:r>
      <w:proofErr w:type="spellEnd"/>
      <w:r w:rsidRPr="00FE3FC1">
        <w:rPr>
          <w:rFonts w:cs="Tahoma"/>
          <w:sz w:val="20"/>
          <w:szCs w:val="20"/>
        </w:rPr>
        <w:t xml:space="preserve">/ </w:t>
      </w:r>
      <w:proofErr w:type="spellStart"/>
      <w:r w:rsidRPr="00FE3FC1">
        <w:rPr>
          <w:rFonts w:cs="Tahoma"/>
          <w:sz w:val="20"/>
          <w:szCs w:val="20"/>
        </w:rPr>
        <w:t>atau</w:t>
      </w:r>
      <w:proofErr w:type="spellEnd"/>
    </w:p>
    <w:p w:rsidR="008F720E" w:rsidRPr="00FE3FC1" w:rsidRDefault="008F720E" w:rsidP="00FE3FC1">
      <w:pPr>
        <w:pStyle w:val="Default"/>
        <w:numPr>
          <w:ilvl w:val="0"/>
          <w:numId w:val="4"/>
        </w:numPr>
        <w:spacing w:after="144" w:line="276" w:lineRule="auto"/>
        <w:jc w:val="both"/>
        <w:rPr>
          <w:rFonts w:cs="Tahoma"/>
          <w:sz w:val="20"/>
          <w:szCs w:val="20"/>
        </w:rPr>
      </w:pPr>
      <w:proofErr w:type="spellStart"/>
      <w:r w:rsidRPr="00FE3FC1">
        <w:rPr>
          <w:rFonts w:cs="Tahoma"/>
          <w:sz w:val="20"/>
          <w:szCs w:val="20"/>
        </w:rPr>
        <w:t>tindak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pidana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lainnya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dengan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ancaman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hukuman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pidana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penjara</w:t>
      </w:r>
      <w:proofErr w:type="spellEnd"/>
      <w:r w:rsidRPr="00FE3FC1">
        <w:rPr>
          <w:rFonts w:cs="Tahoma"/>
          <w:sz w:val="20"/>
          <w:szCs w:val="20"/>
        </w:rPr>
        <w:t xml:space="preserve"> 1 (</w:t>
      </w:r>
      <w:proofErr w:type="spellStart"/>
      <w:r w:rsidRPr="00FE3FC1">
        <w:rPr>
          <w:rFonts w:cs="Tahoma"/>
          <w:sz w:val="20"/>
          <w:szCs w:val="20"/>
        </w:rPr>
        <w:t>satu</w:t>
      </w:r>
      <w:proofErr w:type="spellEnd"/>
      <w:r w:rsidRPr="00FE3FC1">
        <w:rPr>
          <w:rFonts w:cs="Tahoma"/>
          <w:sz w:val="20"/>
          <w:szCs w:val="20"/>
        </w:rPr>
        <w:t xml:space="preserve">) </w:t>
      </w:r>
      <w:proofErr w:type="spellStart"/>
      <w:r w:rsidRPr="00FE3FC1">
        <w:rPr>
          <w:rFonts w:cs="Tahoma"/>
          <w:sz w:val="20"/>
          <w:szCs w:val="20"/>
        </w:rPr>
        <w:t>tahun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atau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lebih</w:t>
      </w:r>
      <w:proofErr w:type="spellEnd"/>
      <w:r w:rsidRPr="00FE3FC1">
        <w:rPr>
          <w:rFonts w:cs="Tahoma"/>
          <w:sz w:val="20"/>
          <w:szCs w:val="20"/>
        </w:rPr>
        <w:t xml:space="preserve">, </w:t>
      </w:r>
      <w:proofErr w:type="spellStart"/>
      <w:r w:rsidRPr="00FE3FC1">
        <w:rPr>
          <w:rFonts w:cs="Tahoma"/>
          <w:sz w:val="20"/>
          <w:szCs w:val="20"/>
        </w:rPr>
        <w:t>antara</w:t>
      </w:r>
      <w:proofErr w:type="spellEnd"/>
      <w:r w:rsidRPr="00FE3FC1">
        <w:rPr>
          <w:rFonts w:cs="Tahoma"/>
          <w:sz w:val="20"/>
          <w:szCs w:val="20"/>
        </w:rPr>
        <w:t xml:space="preserve">  lain </w:t>
      </w:r>
      <w:proofErr w:type="spellStart"/>
      <w:r w:rsidRPr="00FE3FC1">
        <w:rPr>
          <w:rFonts w:cs="Tahoma"/>
          <w:sz w:val="20"/>
          <w:szCs w:val="20"/>
        </w:rPr>
        <w:t>korupsi</w:t>
      </w:r>
      <w:proofErr w:type="spellEnd"/>
      <w:r w:rsidRPr="00FE3FC1">
        <w:rPr>
          <w:rFonts w:cs="Tahoma"/>
          <w:sz w:val="20"/>
          <w:szCs w:val="20"/>
        </w:rPr>
        <w:t xml:space="preserve">, </w:t>
      </w:r>
      <w:proofErr w:type="spellStart"/>
      <w:r w:rsidRPr="00FE3FC1">
        <w:rPr>
          <w:rFonts w:cs="Tahoma"/>
          <w:sz w:val="20"/>
          <w:szCs w:val="20"/>
        </w:rPr>
        <w:t>pencucian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uang</w:t>
      </w:r>
      <w:proofErr w:type="spellEnd"/>
      <w:r w:rsidRPr="00FE3FC1">
        <w:rPr>
          <w:rFonts w:cs="Tahoma"/>
          <w:sz w:val="20"/>
          <w:szCs w:val="20"/>
        </w:rPr>
        <w:t xml:space="preserve">, </w:t>
      </w:r>
      <w:proofErr w:type="spellStart"/>
      <w:r w:rsidRPr="00FE3FC1">
        <w:rPr>
          <w:rFonts w:cs="Tahoma"/>
          <w:sz w:val="20"/>
          <w:szCs w:val="20"/>
        </w:rPr>
        <w:t>narkotika</w:t>
      </w:r>
      <w:proofErr w:type="spellEnd"/>
      <w:r w:rsidRPr="00FE3FC1">
        <w:rPr>
          <w:rFonts w:cs="Tahoma"/>
          <w:sz w:val="20"/>
          <w:szCs w:val="20"/>
        </w:rPr>
        <w:t xml:space="preserve">/ </w:t>
      </w:r>
      <w:proofErr w:type="spellStart"/>
      <w:r w:rsidRPr="00FE3FC1">
        <w:rPr>
          <w:rFonts w:cs="Tahoma"/>
          <w:sz w:val="20"/>
          <w:szCs w:val="20"/>
        </w:rPr>
        <w:t>psikotropika</w:t>
      </w:r>
      <w:proofErr w:type="spellEnd"/>
      <w:r w:rsidRPr="00FE3FC1">
        <w:rPr>
          <w:rFonts w:cs="Tahoma"/>
          <w:sz w:val="20"/>
          <w:szCs w:val="20"/>
        </w:rPr>
        <w:t xml:space="preserve">, </w:t>
      </w:r>
      <w:proofErr w:type="spellStart"/>
      <w:r w:rsidRPr="00FE3FC1">
        <w:rPr>
          <w:rFonts w:cs="Tahoma"/>
          <w:sz w:val="20"/>
          <w:szCs w:val="20"/>
        </w:rPr>
        <w:t>penyelundupan</w:t>
      </w:r>
      <w:proofErr w:type="spellEnd"/>
      <w:r w:rsidRPr="00FE3FC1">
        <w:rPr>
          <w:rFonts w:cs="Tahoma"/>
          <w:sz w:val="20"/>
          <w:szCs w:val="20"/>
        </w:rPr>
        <w:t xml:space="preserve">, </w:t>
      </w:r>
      <w:proofErr w:type="spellStart"/>
      <w:r w:rsidRPr="00FE3FC1">
        <w:rPr>
          <w:rFonts w:cs="Tahoma"/>
          <w:sz w:val="20"/>
          <w:szCs w:val="20"/>
        </w:rPr>
        <w:t>kepabeanan</w:t>
      </w:r>
      <w:proofErr w:type="spellEnd"/>
      <w:r w:rsidRPr="00FE3FC1">
        <w:rPr>
          <w:rFonts w:cs="Tahoma"/>
          <w:sz w:val="20"/>
          <w:szCs w:val="20"/>
        </w:rPr>
        <w:t xml:space="preserve">, </w:t>
      </w:r>
      <w:proofErr w:type="spellStart"/>
      <w:r w:rsidRPr="00FE3FC1">
        <w:rPr>
          <w:rFonts w:cs="Tahoma"/>
          <w:sz w:val="20"/>
          <w:szCs w:val="20"/>
        </w:rPr>
        <w:t>cukai</w:t>
      </w:r>
      <w:proofErr w:type="spellEnd"/>
      <w:r w:rsidRPr="00FE3FC1">
        <w:rPr>
          <w:rFonts w:cs="Tahoma"/>
          <w:sz w:val="20"/>
          <w:szCs w:val="20"/>
        </w:rPr>
        <w:t xml:space="preserve">, </w:t>
      </w:r>
      <w:proofErr w:type="spellStart"/>
      <w:r w:rsidRPr="00FE3FC1">
        <w:rPr>
          <w:rFonts w:cs="Tahoma"/>
          <w:sz w:val="20"/>
          <w:szCs w:val="20"/>
        </w:rPr>
        <w:t>perdagangan</w:t>
      </w:r>
      <w:proofErr w:type="spellEnd"/>
      <w:r w:rsidRPr="00FE3FC1">
        <w:rPr>
          <w:rFonts w:cs="Tahoma"/>
          <w:sz w:val="20"/>
          <w:szCs w:val="20"/>
        </w:rPr>
        <w:t xml:space="preserve"> orang, </w:t>
      </w:r>
      <w:proofErr w:type="spellStart"/>
      <w:r w:rsidRPr="00FE3FC1">
        <w:rPr>
          <w:rFonts w:cs="Tahoma"/>
          <w:sz w:val="20"/>
          <w:szCs w:val="20"/>
        </w:rPr>
        <w:t>perdagangan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senjata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gelap</w:t>
      </w:r>
      <w:proofErr w:type="spellEnd"/>
      <w:r w:rsidRPr="00FE3FC1">
        <w:rPr>
          <w:rFonts w:cs="Tahoma"/>
          <w:sz w:val="20"/>
          <w:szCs w:val="20"/>
        </w:rPr>
        <w:t xml:space="preserve">, </w:t>
      </w:r>
      <w:proofErr w:type="spellStart"/>
      <w:r w:rsidRPr="00FE3FC1">
        <w:rPr>
          <w:rFonts w:cs="Tahoma"/>
          <w:sz w:val="20"/>
          <w:szCs w:val="20"/>
        </w:rPr>
        <w:t>terorisme</w:t>
      </w:r>
      <w:proofErr w:type="spellEnd"/>
      <w:r w:rsidRPr="00FE3FC1">
        <w:rPr>
          <w:rFonts w:cs="Tahoma"/>
          <w:sz w:val="20"/>
          <w:szCs w:val="20"/>
        </w:rPr>
        <w:t xml:space="preserve">, </w:t>
      </w:r>
      <w:proofErr w:type="spellStart"/>
      <w:r w:rsidRPr="00FE3FC1">
        <w:rPr>
          <w:rFonts w:cs="Tahoma"/>
          <w:sz w:val="20"/>
          <w:szCs w:val="20"/>
        </w:rPr>
        <w:t>pemalsuan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uang</w:t>
      </w:r>
      <w:proofErr w:type="spellEnd"/>
      <w:r w:rsidRPr="00FE3FC1">
        <w:rPr>
          <w:rFonts w:cs="Tahoma"/>
          <w:sz w:val="20"/>
          <w:szCs w:val="20"/>
        </w:rPr>
        <w:t xml:space="preserve">, di </w:t>
      </w:r>
      <w:proofErr w:type="spellStart"/>
      <w:r w:rsidRPr="00FE3FC1">
        <w:rPr>
          <w:rFonts w:cs="Tahoma"/>
          <w:sz w:val="20"/>
          <w:szCs w:val="20"/>
        </w:rPr>
        <w:t>bidang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perpajakan</w:t>
      </w:r>
      <w:proofErr w:type="spellEnd"/>
      <w:r w:rsidRPr="00FE3FC1">
        <w:rPr>
          <w:rFonts w:cs="Tahoma"/>
          <w:sz w:val="20"/>
          <w:szCs w:val="20"/>
        </w:rPr>
        <w:t xml:space="preserve">, di </w:t>
      </w:r>
      <w:proofErr w:type="spellStart"/>
      <w:r w:rsidRPr="00FE3FC1">
        <w:rPr>
          <w:rFonts w:cs="Tahoma"/>
          <w:sz w:val="20"/>
          <w:szCs w:val="20"/>
        </w:rPr>
        <w:t>bidang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kehutanan</w:t>
      </w:r>
      <w:proofErr w:type="spellEnd"/>
      <w:r w:rsidRPr="00FE3FC1">
        <w:rPr>
          <w:rFonts w:cs="Tahoma"/>
          <w:sz w:val="20"/>
          <w:szCs w:val="20"/>
        </w:rPr>
        <w:t xml:space="preserve">, di </w:t>
      </w:r>
      <w:proofErr w:type="spellStart"/>
      <w:r w:rsidRPr="00FE3FC1">
        <w:rPr>
          <w:rFonts w:cs="Tahoma"/>
          <w:sz w:val="20"/>
          <w:szCs w:val="20"/>
        </w:rPr>
        <w:t>bidang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lingkungan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hidup</w:t>
      </w:r>
      <w:proofErr w:type="spellEnd"/>
      <w:r w:rsidRPr="00FE3FC1">
        <w:rPr>
          <w:rFonts w:cs="Tahoma"/>
          <w:sz w:val="20"/>
          <w:szCs w:val="20"/>
        </w:rPr>
        <w:t xml:space="preserve">, di </w:t>
      </w:r>
      <w:proofErr w:type="spellStart"/>
      <w:r w:rsidRPr="00FE3FC1">
        <w:rPr>
          <w:rFonts w:cs="Tahoma"/>
          <w:sz w:val="20"/>
          <w:szCs w:val="20"/>
        </w:rPr>
        <w:t>bidang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kelautan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dan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perikanan</w:t>
      </w:r>
      <w:proofErr w:type="spellEnd"/>
      <w:r w:rsidRPr="00FE3FC1">
        <w:rPr>
          <w:rFonts w:cs="Tahoma"/>
          <w:sz w:val="20"/>
          <w:szCs w:val="20"/>
        </w:rPr>
        <w:t xml:space="preserve">, yang </w:t>
      </w:r>
      <w:proofErr w:type="spellStart"/>
      <w:r w:rsidRPr="00FE3FC1">
        <w:rPr>
          <w:rFonts w:cs="Tahoma"/>
          <w:sz w:val="20"/>
          <w:szCs w:val="20"/>
        </w:rPr>
        <w:t>pidananya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telah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selesai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dijalani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dalam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waktu</w:t>
      </w:r>
      <w:proofErr w:type="spellEnd"/>
      <w:r w:rsidRPr="00FE3FC1">
        <w:rPr>
          <w:rFonts w:cs="Tahoma"/>
          <w:sz w:val="20"/>
          <w:szCs w:val="20"/>
        </w:rPr>
        <w:t xml:space="preserve"> 20 (</w:t>
      </w:r>
      <w:proofErr w:type="spellStart"/>
      <w:r w:rsidRPr="00FE3FC1">
        <w:rPr>
          <w:rFonts w:cs="Tahoma"/>
          <w:sz w:val="20"/>
          <w:szCs w:val="20"/>
        </w:rPr>
        <w:t>dua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puluh</w:t>
      </w:r>
      <w:proofErr w:type="spellEnd"/>
      <w:r w:rsidRPr="00FE3FC1">
        <w:rPr>
          <w:rFonts w:cs="Tahoma"/>
          <w:sz w:val="20"/>
          <w:szCs w:val="20"/>
        </w:rPr>
        <w:t xml:space="preserve">) </w:t>
      </w:r>
      <w:proofErr w:type="spellStart"/>
      <w:r w:rsidRPr="00FE3FC1">
        <w:rPr>
          <w:rFonts w:cs="Tahoma"/>
          <w:sz w:val="20"/>
          <w:szCs w:val="20"/>
        </w:rPr>
        <w:t>tahun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terakhir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sebelum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dicalonkan</w:t>
      </w:r>
      <w:proofErr w:type="spellEnd"/>
      <w:r w:rsidRPr="00FE3FC1">
        <w:rPr>
          <w:rFonts w:cs="Tahoma"/>
          <w:sz w:val="20"/>
          <w:szCs w:val="20"/>
        </w:rPr>
        <w:t>;</w:t>
      </w:r>
    </w:p>
    <w:p w:rsidR="00382188" w:rsidRPr="00FE3FC1" w:rsidRDefault="00382188" w:rsidP="00FE3FC1">
      <w:pPr>
        <w:pStyle w:val="Default"/>
        <w:numPr>
          <w:ilvl w:val="0"/>
          <w:numId w:val="1"/>
        </w:numPr>
        <w:spacing w:after="144" w:line="276" w:lineRule="auto"/>
        <w:ind w:left="360"/>
        <w:jc w:val="both"/>
        <w:rPr>
          <w:rFonts w:cs="Tahoma"/>
          <w:sz w:val="20"/>
          <w:szCs w:val="20"/>
        </w:rPr>
      </w:pPr>
      <w:proofErr w:type="spellStart"/>
      <w:r w:rsidRPr="00FE3FC1">
        <w:rPr>
          <w:rFonts w:cs="Tahoma"/>
          <w:sz w:val="20"/>
          <w:szCs w:val="20"/>
        </w:rPr>
        <w:t>tidak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sedang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dilarang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untuk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menjadi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Pihak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Utama</w:t>
      </w:r>
      <w:proofErr w:type="spellEnd"/>
      <w:r w:rsidRPr="00FE3FC1">
        <w:rPr>
          <w:rFonts w:cs="Tahoma"/>
          <w:sz w:val="20"/>
          <w:szCs w:val="20"/>
        </w:rPr>
        <w:t xml:space="preserve"> yang </w:t>
      </w:r>
      <w:proofErr w:type="spellStart"/>
      <w:r w:rsidRPr="00FE3FC1">
        <w:rPr>
          <w:rFonts w:cs="Tahoma"/>
          <w:sz w:val="20"/>
          <w:szCs w:val="20"/>
        </w:rPr>
        <w:t>antara</w:t>
      </w:r>
      <w:proofErr w:type="spellEnd"/>
      <w:r w:rsidRPr="00FE3FC1">
        <w:rPr>
          <w:rFonts w:cs="Tahoma"/>
          <w:sz w:val="20"/>
          <w:szCs w:val="20"/>
        </w:rPr>
        <w:t xml:space="preserve"> lain </w:t>
      </w:r>
      <w:proofErr w:type="spellStart"/>
      <w:r w:rsidRPr="00FE3FC1">
        <w:rPr>
          <w:rFonts w:cs="Tahoma"/>
          <w:sz w:val="20"/>
          <w:szCs w:val="20"/>
        </w:rPr>
        <w:t>tercantum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dalam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Daftar</w:t>
      </w:r>
      <w:proofErr w:type="spellEnd"/>
      <w:r w:rsidRPr="00FE3FC1">
        <w:rPr>
          <w:rFonts w:cs="Tahoma"/>
          <w:sz w:val="20"/>
          <w:szCs w:val="20"/>
        </w:rPr>
        <w:t xml:space="preserve"> </w:t>
      </w:r>
      <w:proofErr w:type="spellStart"/>
      <w:r w:rsidRPr="00FE3FC1">
        <w:rPr>
          <w:rFonts w:cs="Tahoma"/>
          <w:sz w:val="20"/>
          <w:szCs w:val="20"/>
        </w:rPr>
        <w:t>Tidak</w:t>
      </w:r>
      <w:proofErr w:type="spellEnd"/>
      <w:r w:rsidRPr="00FE3FC1">
        <w:rPr>
          <w:rFonts w:cs="Tahoma"/>
          <w:sz w:val="20"/>
          <w:szCs w:val="20"/>
        </w:rPr>
        <w:t xml:space="preserve"> Lulus</w:t>
      </w:r>
      <w:r w:rsidR="008F720E" w:rsidRPr="00FE3FC1">
        <w:rPr>
          <w:rFonts w:cs="Tahoma"/>
          <w:sz w:val="20"/>
          <w:szCs w:val="20"/>
        </w:rPr>
        <w:t xml:space="preserve"> (DTL)</w:t>
      </w:r>
      <w:r w:rsidRPr="00FE3FC1">
        <w:rPr>
          <w:rFonts w:cs="Tahoma"/>
          <w:sz w:val="20"/>
          <w:szCs w:val="20"/>
        </w:rPr>
        <w:t xml:space="preserve">; </w:t>
      </w:r>
    </w:p>
    <w:p w:rsidR="00DA10FC" w:rsidRPr="00FE3FC1" w:rsidRDefault="00382188" w:rsidP="00FE3FC1">
      <w:pPr>
        <w:pStyle w:val="Default"/>
        <w:numPr>
          <w:ilvl w:val="0"/>
          <w:numId w:val="1"/>
        </w:numPr>
        <w:spacing w:line="276" w:lineRule="auto"/>
        <w:ind w:left="360"/>
        <w:jc w:val="both"/>
        <w:rPr>
          <w:rFonts w:cs="Tahoma"/>
          <w:sz w:val="20"/>
          <w:szCs w:val="20"/>
        </w:rPr>
      </w:pPr>
      <w:proofErr w:type="spellStart"/>
      <w:r w:rsidRPr="00FE3FC1">
        <w:rPr>
          <w:rFonts w:cs="Tahoma"/>
          <w:color w:val="auto"/>
          <w:sz w:val="20"/>
          <w:szCs w:val="20"/>
        </w:rPr>
        <w:t>tidak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memiliki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kredit</w:t>
      </w:r>
      <w:proofErr w:type="spellEnd"/>
      <w:r w:rsidRPr="00FE3FC1">
        <w:rPr>
          <w:rFonts w:cs="Tahoma"/>
          <w:color w:val="auto"/>
          <w:sz w:val="20"/>
          <w:szCs w:val="20"/>
        </w:rPr>
        <w:t>/</w:t>
      </w:r>
      <w:proofErr w:type="spellStart"/>
      <w:r w:rsidRPr="00FE3FC1">
        <w:rPr>
          <w:rFonts w:cs="Tahoma"/>
          <w:color w:val="auto"/>
          <w:sz w:val="20"/>
          <w:szCs w:val="20"/>
        </w:rPr>
        <w:t>pembiayaan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macet</w:t>
      </w:r>
      <w:proofErr w:type="spellEnd"/>
      <w:r w:rsidR="00A75B80" w:rsidRPr="00FE3FC1">
        <w:rPr>
          <w:rFonts w:cs="Tahoma"/>
          <w:color w:val="auto"/>
          <w:sz w:val="20"/>
          <w:szCs w:val="20"/>
        </w:rPr>
        <w:t>;</w:t>
      </w:r>
    </w:p>
    <w:p w:rsidR="00FE3FC1" w:rsidRPr="00FE3FC1" w:rsidRDefault="00FE3FC1" w:rsidP="00FE3FC1">
      <w:pPr>
        <w:pStyle w:val="Default"/>
        <w:spacing w:line="276" w:lineRule="auto"/>
        <w:ind w:left="360"/>
        <w:jc w:val="both"/>
        <w:rPr>
          <w:rFonts w:cs="Tahoma"/>
          <w:sz w:val="20"/>
          <w:szCs w:val="20"/>
        </w:rPr>
      </w:pPr>
    </w:p>
    <w:p w:rsidR="00382188" w:rsidRPr="00FE3FC1" w:rsidRDefault="00382188" w:rsidP="00FE3FC1">
      <w:pPr>
        <w:pStyle w:val="Default"/>
        <w:numPr>
          <w:ilvl w:val="0"/>
          <w:numId w:val="1"/>
        </w:numPr>
        <w:spacing w:line="276" w:lineRule="auto"/>
        <w:ind w:left="360"/>
        <w:jc w:val="both"/>
        <w:rPr>
          <w:rFonts w:cs="Tahoma"/>
          <w:sz w:val="20"/>
          <w:szCs w:val="20"/>
        </w:rPr>
      </w:pPr>
      <w:proofErr w:type="spellStart"/>
      <w:r w:rsidRPr="00FE3FC1">
        <w:rPr>
          <w:rFonts w:cs="Tahoma"/>
          <w:color w:val="auto"/>
          <w:sz w:val="20"/>
          <w:szCs w:val="20"/>
        </w:rPr>
        <w:t>bukan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pengendali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, </w:t>
      </w:r>
      <w:proofErr w:type="spellStart"/>
      <w:r w:rsidR="00DA10FC" w:rsidRPr="00FE3FC1">
        <w:rPr>
          <w:rFonts w:cs="Tahoma"/>
          <w:color w:val="auto"/>
          <w:sz w:val="20"/>
          <w:szCs w:val="20"/>
        </w:rPr>
        <w:t>anggota</w:t>
      </w:r>
      <w:proofErr w:type="spellEnd"/>
      <w:r w:rsidR="00DA10FC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DA10FC" w:rsidRPr="00FE3FC1">
        <w:rPr>
          <w:rFonts w:cs="Tahoma"/>
          <w:color w:val="auto"/>
          <w:sz w:val="20"/>
          <w:szCs w:val="20"/>
        </w:rPr>
        <w:t>Direksi</w:t>
      </w:r>
      <w:proofErr w:type="spellEnd"/>
      <w:r w:rsidR="00DA10FC" w:rsidRPr="00FE3FC1">
        <w:rPr>
          <w:rFonts w:cs="Tahoma"/>
          <w:color w:val="auto"/>
          <w:sz w:val="20"/>
          <w:szCs w:val="20"/>
        </w:rPr>
        <w:t xml:space="preserve">  </w:t>
      </w:r>
      <w:proofErr w:type="spellStart"/>
      <w:r w:rsidR="00DA10FC" w:rsidRPr="00FE3FC1">
        <w:rPr>
          <w:rFonts w:cs="Tahoma"/>
          <w:color w:val="auto"/>
          <w:sz w:val="20"/>
          <w:szCs w:val="20"/>
        </w:rPr>
        <w:t>atau</w:t>
      </w:r>
      <w:proofErr w:type="spellEnd"/>
      <w:r w:rsidR="00DA10FC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DA10FC" w:rsidRPr="00FE3FC1">
        <w:rPr>
          <w:rFonts w:cs="Tahoma"/>
          <w:color w:val="auto"/>
          <w:sz w:val="20"/>
          <w:szCs w:val="20"/>
        </w:rPr>
        <w:t>anggota</w:t>
      </w:r>
      <w:proofErr w:type="spellEnd"/>
      <w:r w:rsidR="00DA10FC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DA10FC" w:rsidRPr="00FE3FC1">
        <w:rPr>
          <w:rFonts w:cs="Tahoma"/>
          <w:color w:val="auto"/>
          <w:sz w:val="20"/>
          <w:szCs w:val="20"/>
        </w:rPr>
        <w:t>Dewan</w:t>
      </w:r>
      <w:proofErr w:type="spellEnd"/>
      <w:r w:rsidR="00DA10FC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DA10FC" w:rsidRPr="00FE3FC1">
        <w:rPr>
          <w:rFonts w:cs="Tahoma"/>
          <w:color w:val="auto"/>
          <w:sz w:val="20"/>
          <w:szCs w:val="20"/>
        </w:rPr>
        <w:t>Komisaris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dari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badan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hukum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yang </w:t>
      </w:r>
      <w:proofErr w:type="spellStart"/>
      <w:r w:rsidRPr="00FE3FC1">
        <w:rPr>
          <w:rFonts w:cs="Tahoma"/>
          <w:color w:val="auto"/>
          <w:sz w:val="20"/>
          <w:szCs w:val="20"/>
        </w:rPr>
        <w:t>mempunyai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kredit</w:t>
      </w:r>
      <w:proofErr w:type="spellEnd"/>
      <w:r w:rsidR="00DA10FC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DA10FC" w:rsidRPr="00FE3FC1">
        <w:rPr>
          <w:rFonts w:cs="Tahoma"/>
          <w:color w:val="auto"/>
          <w:sz w:val="20"/>
          <w:szCs w:val="20"/>
        </w:rPr>
        <w:t>dan</w:t>
      </w:r>
      <w:proofErr w:type="spellEnd"/>
      <w:r w:rsidRPr="00FE3FC1">
        <w:rPr>
          <w:rFonts w:cs="Tahoma"/>
          <w:color w:val="auto"/>
          <w:sz w:val="20"/>
          <w:szCs w:val="20"/>
        </w:rPr>
        <w:t>/</w:t>
      </w:r>
      <w:proofErr w:type="spellStart"/>
      <w:r w:rsidR="00DA10FC" w:rsidRPr="00FE3FC1">
        <w:rPr>
          <w:rFonts w:cs="Tahoma"/>
          <w:color w:val="auto"/>
          <w:sz w:val="20"/>
          <w:szCs w:val="20"/>
        </w:rPr>
        <w:t>atau</w:t>
      </w:r>
      <w:proofErr w:type="spellEnd"/>
      <w:r w:rsidR="00DA10FC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pembiayaan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macet</w:t>
      </w:r>
      <w:proofErr w:type="spellEnd"/>
      <w:r w:rsidRPr="00FE3FC1">
        <w:rPr>
          <w:rFonts w:cs="Tahoma"/>
          <w:color w:val="auto"/>
          <w:sz w:val="20"/>
          <w:szCs w:val="20"/>
        </w:rPr>
        <w:t>;</w:t>
      </w:r>
    </w:p>
    <w:p w:rsidR="00FE3FC1" w:rsidRPr="00FE3FC1" w:rsidRDefault="00FE3FC1" w:rsidP="00FE3FC1">
      <w:pPr>
        <w:pStyle w:val="Default"/>
        <w:spacing w:line="276" w:lineRule="auto"/>
        <w:jc w:val="both"/>
        <w:rPr>
          <w:rFonts w:cs="Tahoma"/>
          <w:sz w:val="20"/>
          <w:szCs w:val="20"/>
        </w:rPr>
      </w:pPr>
    </w:p>
    <w:p w:rsidR="00A75B80" w:rsidRPr="00FE3FC1" w:rsidRDefault="00A75B80" w:rsidP="00FE3FC1">
      <w:pPr>
        <w:pStyle w:val="Default"/>
        <w:numPr>
          <w:ilvl w:val="0"/>
          <w:numId w:val="1"/>
        </w:numPr>
        <w:spacing w:line="276" w:lineRule="auto"/>
        <w:ind w:left="360"/>
        <w:jc w:val="both"/>
        <w:rPr>
          <w:rFonts w:cs="Tahoma"/>
          <w:sz w:val="20"/>
          <w:szCs w:val="20"/>
        </w:rPr>
      </w:pPr>
      <w:proofErr w:type="spellStart"/>
      <w:r w:rsidRPr="00FE3FC1">
        <w:rPr>
          <w:rFonts w:cs="Tahoma"/>
          <w:color w:val="auto"/>
          <w:sz w:val="20"/>
          <w:szCs w:val="20"/>
        </w:rPr>
        <w:t>tidak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pernah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dinyatakan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pailitdan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/ </w:t>
      </w:r>
      <w:proofErr w:type="spellStart"/>
      <w:r w:rsidRPr="00FE3FC1">
        <w:rPr>
          <w:rFonts w:cs="Tahoma"/>
          <w:color w:val="auto"/>
          <w:sz w:val="20"/>
          <w:szCs w:val="20"/>
        </w:rPr>
        <w:t>atau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tidak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pernah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menjadi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pemegang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saham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, </w:t>
      </w:r>
      <w:proofErr w:type="spellStart"/>
      <w:r w:rsidRPr="00FE3FC1">
        <w:rPr>
          <w:rFonts w:cs="Tahoma"/>
          <w:color w:val="auto"/>
          <w:sz w:val="20"/>
          <w:szCs w:val="20"/>
        </w:rPr>
        <w:t>pengendali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, </w:t>
      </w:r>
      <w:proofErr w:type="spellStart"/>
      <w:r w:rsidRPr="00FE3FC1">
        <w:rPr>
          <w:rFonts w:cs="Tahoma"/>
          <w:color w:val="auto"/>
          <w:sz w:val="20"/>
          <w:szCs w:val="20"/>
        </w:rPr>
        <w:t>anggota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Direksi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, </w:t>
      </w:r>
      <w:proofErr w:type="spellStart"/>
      <w:r w:rsidRPr="00FE3FC1">
        <w:rPr>
          <w:rFonts w:cs="Tahoma"/>
          <w:color w:val="auto"/>
          <w:sz w:val="20"/>
          <w:szCs w:val="20"/>
        </w:rPr>
        <w:t>atau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anggota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Dewan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Komisaris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yang </w:t>
      </w:r>
      <w:proofErr w:type="spellStart"/>
      <w:r w:rsidRPr="00FE3FC1">
        <w:rPr>
          <w:rFonts w:cs="Tahoma"/>
          <w:color w:val="auto"/>
          <w:sz w:val="20"/>
          <w:szCs w:val="20"/>
        </w:rPr>
        <w:t>dinyatakan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bersalah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menyebabkan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suatu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perseroan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dinyatakan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pailit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dalam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waktu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5 (lima) </w:t>
      </w:r>
      <w:proofErr w:type="spellStart"/>
      <w:r w:rsidRPr="00FE3FC1">
        <w:rPr>
          <w:rFonts w:cs="Tahoma"/>
          <w:color w:val="auto"/>
          <w:sz w:val="20"/>
          <w:szCs w:val="20"/>
        </w:rPr>
        <w:t>tahun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terakhir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sebelum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dicalonkan</w:t>
      </w:r>
      <w:proofErr w:type="spellEnd"/>
      <w:r w:rsidRPr="00FE3FC1">
        <w:rPr>
          <w:rFonts w:cs="Tahoma"/>
          <w:color w:val="auto"/>
          <w:sz w:val="20"/>
          <w:szCs w:val="20"/>
        </w:rPr>
        <w:t>;</w:t>
      </w:r>
    </w:p>
    <w:p w:rsidR="00FE3FC1" w:rsidRPr="00FE3FC1" w:rsidRDefault="00FE3FC1" w:rsidP="00FE3FC1">
      <w:pPr>
        <w:pStyle w:val="Default"/>
        <w:spacing w:line="276" w:lineRule="auto"/>
        <w:ind w:left="360"/>
        <w:jc w:val="both"/>
        <w:rPr>
          <w:rFonts w:cs="Tahoma"/>
          <w:sz w:val="20"/>
          <w:szCs w:val="20"/>
        </w:rPr>
      </w:pPr>
    </w:p>
    <w:p w:rsidR="00A75B80" w:rsidRPr="00FE3FC1" w:rsidRDefault="00DA10FC" w:rsidP="00FE3FC1">
      <w:pPr>
        <w:pStyle w:val="Default"/>
        <w:numPr>
          <w:ilvl w:val="0"/>
          <w:numId w:val="1"/>
        </w:numPr>
        <w:spacing w:line="276" w:lineRule="auto"/>
        <w:ind w:left="360"/>
        <w:jc w:val="both"/>
        <w:rPr>
          <w:rFonts w:cs="Tahoma"/>
          <w:sz w:val="20"/>
          <w:szCs w:val="20"/>
        </w:rPr>
      </w:pPr>
      <w:proofErr w:type="spellStart"/>
      <w:r w:rsidRPr="00FE3FC1">
        <w:rPr>
          <w:rFonts w:cs="Tahoma"/>
          <w:color w:val="auto"/>
          <w:sz w:val="20"/>
          <w:szCs w:val="20"/>
        </w:rPr>
        <w:t>tidak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merangkap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jabatan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sebagai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r w:rsidR="00A75B80" w:rsidRPr="00FE3FC1">
        <w:rPr>
          <w:rFonts w:cs="Tahoma"/>
          <w:color w:val="auto"/>
          <w:sz w:val="20"/>
          <w:szCs w:val="20"/>
        </w:rPr>
        <w:t>:</w:t>
      </w:r>
    </w:p>
    <w:p w:rsidR="00A75B80" w:rsidRPr="00FE3FC1" w:rsidRDefault="00DA10FC" w:rsidP="00FE3FC1">
      <w:pPr>
        <w:pStyle w:val="Default"/>
        <w:numPr>
          <w:ilvl w:val="0"/>
          <w:numId w:val="5"/>
        </w:numPr>
        <w:spacing w:line="276" w:lineRule="auto"/>
        <w:jc w:val="both"/>
        <w:rPr>
          <w:rFonts w:cs="Tahoma"/>
          <w:sz w:val="20"/>
          <w:szCs w:val="20"/>
        </w:rPr>
      </w:pPr>
      <w:proofErr w:type="spellStart"/>
      <w:r w:rsidRPr="00FE3FC1">
        <w:rPr>
          <w:rFonts w:cs="Tahoma"/>
          <w:color w:val="auto"/>
          <w:sz w:val="20"/>
          <w:szCs w:val="20"/>
        </w:rPr>
        <w:t>anggota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Dewan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Komisaris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A75B80" w:rsidRPr="00FE3FC1">
        <w:rPr>
          <w:rFonts w:cs="Tahoma"/>
          <w:color w:val="auto"/>
          <w:sz w:val="20"/>
          <w:szCs w:val="20"/>
        </w:rPr>
        <w:t>melebihi</w:t>
      </w:r>
      <w:proofErr w:type="spellEnd"/>
      <w:r w:rsidR="00A75B80" w:rsidRPr="00FE3FC1">
        <w:rPr>
          <w:rFonts w:cs="Tahoma"/>
          <w:color w:val="auto"/>
          <w:sz w:val="20"/>
          <w:szCs w:val="20"/>
        </w:rPr>
        <w:t xml:space="preserve"> yang </w:t>
      </w:r>
      <w:proofErr w:type="spellStart"/>
      <w:r w:rsidR="00A75B80" w:rsidRPr="00FE3FC1">
        <w:rPr>
          <w:rFonts w:cs="Tahoma"/>
          <w:color w:val="auto"/>
          <w:sz w:val="20"/>
          <w:szCs w:val="20"/>
        </w:rPr>
        <w:t>diperkenankan</w:t>
      </w:r>
      <w:proofErr w:type="spellEnd"/>
      <w:r w:rsidR="00A75B80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A75B80" w:rsidRPr="00FE3FC1">
        <w:rPr>
          <w:rFonts w:cs="Tahoma"/>
          <w:color w:val="auto"/>
          <w:sz w:val="20"/>
          <w:szCs w:val="20"/>
        </w:rPr>
        <w:t>dalam</w:t>
      </w:r>
      <w:proofErr w:type="spellEnd"/>
      <w:r w:rsidR="00A75B80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A75B80" w:rsidRPr="00FE3FC1">
        <w:rPr>
          <w:rFonts w:cs="Tahoma"/>
          <w:color w:val="auto"/>
          <w:sz w:val="20"/>
          <w:szCs w:val="20"/>
        </w:rPr>
        <w:t>ketentuan</w:t>
      </w:r>
      <w:proofErr w:type="spellEnd"/>
      <w:r w:rsidR="00A75B80" w:rsidRPr="00FE3FC1">
        <w:rPr>
          <w:rFonts w:cs="Tahoma"/>
          <w:color w:val="auto"/>
          <w:sz w:val="20"/>
          <w:szCs w:val="20"/>
        </w:rPr>
        <w:t xml:space="preserve"> yang</w:t>
      </w:r>
      <w:r w:rsidR="00FE3FC1">
        <w:rPr>
          <w:rFonts w:cs="Tahoma"/>
          <w:color w:val="auto"/>
          <w:sz w:val="20"/>
          <w:szCs w:val="20"/>
        </w:rPr>
        <w:t xml:space="preserve"> </w:t>
      </w:r>
      <w:r w:rsidR="00A75B80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A75B80" w:rsidRPr="00FE3FC1">
        <w:rPr>
          <w:rFonts w:cs="Tahoma"/>
          <w:color w:val="auto"/>
          <w:sz w:val="20"/>
          <w:szCs w:val="20"/>
        </w:rPr>
        <w:t>berlaku</w:t>
      </w:r>
      <w:proofErr w:type="spellEnd"/>
      <w:r w:rsidR="00A75B80" w:rsidRPr="00FE3FC1">
        <w:rPr>
          <w:rFonts w:cs="Tahoma"/>
          <w:color w:val="auto"/>
          <w:sz w:val="20"/>
          <w:szCs w:val="20"/>
        </w:rPr>
        <w:t>;</w:t>
      </w:r>
    </w:p>
    <w:p w:rsidR="007C4A95" w:rsidRPr="00FE3FC1" w:rsidRDefault="00A75B80" w:rsidP="00FE3FC1">
      <w:pPr>
        <w:pStyle w:val="Default"/>
        <w:numPr>
          <w:ilvl w:val="0"/>
          <w:numId w:val="5"/>
        </w:numPr>
        <w:spacing w:line="276" w:lineRule="auto"/>
        <w:jc w:val="both"/>
        <w:rPr>
          <w:rFonts w:cs="Tahoma"/>
          <w:sz w:val="20"/>
          <w:szCs w:val="20"/>
        </w:rPr>
      </w:pPr>
      <w:proofErr w:type="spellStart"/>
      <w:r w:rsidRPr="00FE3FC1">
        <w:rPr>
          <w:rFonts w:cs="Tahoma"/>
          <w:color w:val="auto"/>
          <w:sz w:val="20"/>
          <w:szCs w:val="20"/>
        </w:rPr>
        <w:t>anggota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Direksi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atau</w:t>
      </w:r>
      <w:proofErr w:type="spellEnd"/>
      <w:r w:rsidR="00DA10FC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DA10FC" w:rsidRPr="00FE3FC1">
        <w:rPr>
          <w:rFonts w:cs="Tahoma"/>
          <w:color w:val="auto"/>
          <w:sz w:val="20"/>
          <w:szCs w:val="20"/>
        </w:rPr>
        <w:t>Pejabat</w:t>
      </w:r>
      <w:proofErr w:type="spellEnd"/>
      <w:r w:rsidR="00DA10FC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DA10FC" w:rsidRPr="00FE3FC1">
        <w:rPr>
          <w:rFonts w:cs="Tahoma"/>
          <w:color w:val="auto"/>
          <w:sz w:val="20"/>
          <w:szCs w:val="20"/>
        </w:rPr>
        <w:t>Eksekutif</w:t>
      </w:r>
      <w:proofErr w:type="spellEnd"/>
      <w:r w:rsidR="00DA10FC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DA10FC" w:rsidRPr="00FE3FC1">
        <w:rPr>
          <w:rFonts w:cs="Tahoma"/>
          <w:color w:val="auto"/>
          <w:sz w:val="20"/>
          <w:szCs w:val="20"/>
        </w:rPr>
        <w:t>pada</w:t>
      </w:r>
      <w:proofErr w:type="spellEnd"/>
      <w:r w:rsidR="00DA10FC" w:rsidRPr="00FE3FC1">
        <w:rPr>
          <w:rFonts w:cs="Tahoma"/>
          <w:color w:val="auto"/>
          <w:sz w:val="20"/>
          <w:szCs w:val="20"/>
        </w:rPr>
        <w:t xml:space="preserve"> </w:t>
      </w:r>
      <w:r w:rsidRPr="00FE3FC1">
        <w:rPr>
          <w:rFonts w:cs="Tahoma"/>
          <w:color w:val="auto"/>
          <w:sz w:val="20"/>
          <w:szCs w:val="20"/>
        </w:rPr>
        <w:t xml:space="preserve">BPR, BPRS </w:t>
      </w:r>
      <w:proofErr w:type="spellStart"/>
      <w:r w:rsidRPr="00FE3FC1">
        <w:rPr>
          <w:rFonts w:cs="Tahoma"/>
          <w:color w:val="auto"/>
          <w:sz w:val="20"/>
          <w:szCs w:val="20"/>
        </w:rPr>
        <w:t>dan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/ </w:t>
      </w:r>
      <w:proofErr w:type="spellStart"/>
      <w:r w:rsidRPr="00FE3FC1">
        <w:rPr>
          <w:rFonts w:cs="Tahoma"/>
          <w:color w:val="auto"/>
          <w:sz w:val="20"/>
          <w:szCs w:val="20"/>
        </w:rPr>
        <w:t>atau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Bank </w:t>
      </w:r>
      <w:proofErr w:type="spellStart"/>
      <w:r w:rsidRPr="00FE3FC1">
        <w:rPr>
          <w:rFonts w:cs="Tahoma"/>
          <w:color w:val="auto"/>
          <w:sz w:val="20"/>
          <w:szCs w:val="20"/>
        </w:rPr>
        <w:t>Umum</w:t>
      </w:r>
      <w:proofErr w:type="spellEnd"/>
      <w:r w:rsidR="00FE3FC1">
        <w:rPr>
          <w:rFonts w:cs="Tahoma"/>
          <w:color w:val="auto"/>
          <w:sz w:val="20"/>
          <w:szCs w:val="20"/>
        </w:rPr>
        <w:t>;</w:t>
      </w:r>
    </w:p>
    <w:p w:rsidR="00FE3FC1" w:rsidRPr="00FE3FC1" w:rsidRDefault="00FE3FC1" w:rsidP="00FE3FC1">
      <w:pPr>
        <w:pStyle w:val="Default"/>
        <w:spacing w:line="276" w:lineRule="auto"/>
        <w:ind w:left="720"/>
        <w:jc w:val="both"/>
        <w:rPr>
          <w:rFonts w:cs="Tahoma"/>
          <w:sz w:val="20"/>
          <w:szCs w:val="20"/>
        </w:rPr>
      </w:pPr>
    </w:p>
    <w:p w:rsidR="00382188" w:rsidRPr="00FE3FC1" w:rsidRDefault="00A75B80" w:rsidP="00FE3FC1">
      <w:pPr>
        <w:pStyle w:val="Default"/>
        <w:numPr>
          <w:ilvl w:val="0"/>
          <w:numId w:val="1"/>
        </w:numPr>
        <w:spacing w:after="147" w:line="276" w:lineRule="auto"/>
        <w:ind w:left="360"/>
        <w:jc w:val="both"/>
        <w:rPr>
          <w:rFonts w:cs="Tahoma"/>
          <w:color w:val="auto"/>
          <w:sz w:val="20"/>
          <w:szCs w:val="20"/>
        </w:rPr>
      </w:pPr>
      <w:proofErr w:type="spellStart"/>
      <w:r w:rsidRPr="00FE3FC1">
        <w:rPr>
          <w:rFonts w:cs="Tahoma"/>
          <w:color w:val="auto"/>
          <w:sz w:val="20"/>
          <w:szCs w:val="20"/>
        </w:rPr>
        <w:t>bersedia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memenuhi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ketentuan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yang </w:t>
      </w:r>
      <w:proofErr w:type="spellStart"/>
      <w:r w:rsidRPr="00FE3FC1">
        <w:rPr>
          <w:rFonts w:cs="Tahoma"/>
          <w:color w:val="auto"/>
          <w:sz w:val="20"/>
          <w:szCs w:val="20"/>
        </w:rPr>
        <w:t>mengatur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mayoritas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anggota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Dewan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Komisaris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7C4A95" w:rsidRPr="00FE3FC1">
        <w:rPr>
          <w:rFonts w:cs="Tahoma"/>
          <w:color w:val="auto"/>
          <w:sz w:val="20"/>
          <w:szCs w:val="20"/>
        </w:rPr>
        <w:t>tidak</w:t>
      </w:r>
      <w:proofErr w:type="spellEnd"/>
      <w:r w:rsidR="007C4A95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7C4A95" w:rsidRPr="00FE3FC1">
        <w:rPr>
          <w:rFonts w:cs="Tahoma"/>
          <w:color w:val="auto"/>
          <w:sz w:val="20"/>
          <w:szCs w:val="20"/>
        </w:rPr>
        <w:t>memiliki</w:t>
      </w:r>
      <w:proofErr w:type="spellEnd"/>
      <w:r w:rsidR="007C4A95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7C4A95" w:rsidRPr="00FE3FC1">
        <w:rPr>
          <w:rFonts w:cs="Tahoma"/>
          <w:color w:val="auto"/>
          <w:sz w:val="20"/>
          <w:szCs w:val="20"/>
        </w:rPr>
        <w:t>hubungan</w:t>
      </w:r>
      <w:proofErr w:type="spellEnd"/>
      <w:r w:rsidR="007C4A95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7C4A95" w:rsidRPr="00FE3FC1">
        <w:rPr>
          <w:rFonts w:cs="Tahoma"/>
          <w:color w:val="auto"/>
          <w:sz w:val="20"/>
          <w:szCs w:val="20"/>
        </w:rPr>
        <w:t>keluarga</w:t>
      </w:r>
      <w:proofErr w:type="spellEnd"/>
      <w:r w:rsidR="007C4A95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7C4A95" w:rsidRPr="00FE3FC1">
        <w:rPr>
          <w:rFonts w:cs="Tahoma"/>
          <w:color w:val="auto"/>
          <w:sz w:val="20"/>
          <w:szCs w:val="20"/>
        </w:rPr>
        <w:t>sampai</w:t>
      </w:r>
      <w:proofErr w:type="spellEnd"/>
      <w:r w:rsidR="007C4A95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7C4A95" w:rsidRPr="00FE3FC1">
        <w:rPr>
          <w:rFonts w:cs="Tahoma"/>
          <w:color w:val="auto"/>
          <w:sz w:val="20"/>
          <w:szCs w:val="20"/>
        </w:rPr>
        <w:t>dengan</w:t>
      </w:r>
      <w:proofErr w:type="spellEnd"/>
      <w:r w:rsidR="007C4A95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7C4A95" w:rsidRPr="00FE3FC1">
        <w:rPr>
          <w:rFonts w:cs="Tahoma"/>
          <w:color w:val="auto"/>
          <w:sz w:val="20"/>
          <w:szCs w:val="20"/>
        </w:rPr>
        <w:t>derajat</w:t>
      </w:r>
      <w:proofErr w:type="spellEnd"/>
      <w:r w:rsidR="007C4A95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7C4A95" w:rsidRPr="00FE3FC1">
        <w:rPr>
          <w:rFonts w:cs="Tahoma"/>
          <w:color w:val="auto"/>
          <w:sz w:val="20"/>
          <w:szCs w:val="20"/>
        </w:rPr>
        <w:t>kedua</w:t>
      </w:r>
      <w:proofErr w:type="spellEnd"/>
      <w:r w:rsidR="007C4A95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7C4A95" w:rsidRPr="00FE3FC1">
        <w:rPr>
          <w:rFonts w:cs="Tahoma"/>
          <w:color w:val="auto"/>
          <w:sz w:val="20"/>
          <w:szCs w:val="20"/>
        </w:rPr>
        <w:t>dengan</w:t>
      </w:r>
      <w:proofErr w:type="spellEnd"/>
      <w:r w:rsidR="007C4A95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7C4A95" w:rsidRPr="00FE3FC1">
        <w:rPr>
          <w:rFonts w:cs="Tahoma"/>
          <w:color w:val="auto"/>
          <w:sz w:val="20"/>
          <w:szCs w:val="20"/>
        </w:rPr>
        <w:t>sesam</w:t>
      </w:r>
      <w:r w:rsidRPr="00FE3FC1">
        <w:rPr>
          <w:rFonts w:cs="Tahoma"/>
          <w:color w:val="auto"/>
          <w:sz w:val="20"/>
          <w:szCs w:val="20"/>
        </w:rPr>
        <w:t>a</w:t>
      </w:r>
      <w:proofErr w:type="spellEnd"/>
      <w:r w:rsidR="007C4A95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7C4A95" w:rsidRPr="00FE3FC1">
        <w:rPr>
          <w:rFonts w:cs="Tahoma"/>
          <w:color w:val="auto"/>
          <w:sz w:val="20"/>
          <w:szCs w:val="20"/>
        </w:rPr>
        <w:t>anggota</w:t>
      </w:r>
      <w:proofErr w:type="spellEnd"/>
      <w:r w:rsidR="007C4A95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7C4A95" w:rsidRPr="00FE3FC1">
        <w:rPr>
          <w:rFonts w:cs="Tahoma"/>
          <w:color w:val="auto"/>
          <w:sz w:val="20"/>
          <w:szCs w:val="20"/>
        </w:rPr>
        <w:t>Dewan</w:t>
      </w:r>
      <w:proofErr w:type="spellEnd"/>
      <w:r w:rsidR="007C4A95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7C4A95" w:rsidRPr="00FE3FC1">
        <w:rPr>
          <w:rFonts w:cs="Tahoma"/>
          <w:color w:val="auto"/>
          <w:sz w:val="20"/>
          <w:szCs w:val="20"/>
        </w:rPr>
        <w:t>Komisaris</w:t>
      </w:r>
      <w:proofErr w:type="spellEnd"/>
      <w:r w:rsidR="007C4A95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7C4A95" w:rsidRPr="00FE3FC1">
        <w:rPr>
          <w:rFonts w:cs="Tahoma"/>
          <w:color w:val="auto"/>
          <w:sz w:val="20"/>
          <w:szCs w:val="20"/>
        </w:rPr>
        <w:t>at</w:t>
      </w:r>
      <w:r w:rsidRPr="00FE3FC1">
        <w:rPr>
          <w:rFonts w:cs="Tahoma"/>
          <w:color w:val="auto"/>
          <w:sz w:val="20"/>
          <w:szCs w:val="20"/>
        </w:rPr>
        <w:t>au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anggota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Direksi</w:t>
      </w:r>
      <w:proofErr w:type="spellEnd"/>
      <w:r w:rsidR="007C4A95" w:rsidRPr="00FE3FC1">
        <w:rPr>
          <w:rFonts w:cs="Tahoma"/>
          <w:color w:val="auto"/>
          <w:sz w:val="20"/>
          <w:szCs w:val="20"/>
        </w:rPr>
        <w:t>;</w:t>
      </w:r>
    </w:p>
    <w:p w:rsidR="003F5554" w:rsidRPr="00FE3FC1" w:rsidRDefault="00A75B80" w:rsidP="00FE3FC1">
      <w:pPr>
        <w:pStyle w:val="Default"/>
        <w:numPr>
          <w:ilvl w:val="0"/>
          <w:numId w:val="1"/>
        </w:numPr>
        <w:spacing w:after="147" w:line="276" w:lineRule="auto"/>
        <w:ind w:left="360" w:hanging="450"/>
        <w:jc w:val="both"/>
        <w:rPr>
          <w:rFonts w:cs="Tahoma"/>
          <w:color w:val="auto"/>
          <w:sz w:val="20"/>
          <w:szCs w:val="20"/>
        </w:rPr>
      </w:pPr>
      <w:proofErr w:type="spellStart"/>
      <w:r w:rsidRPr="00FE3FC1">
        <w:rPr>
          <w:rFonts w:cs="Tahoma"/>
          <w:color w:val="auto"/>
          <w:sz w:val="20"/>
          <w:szCs w:val="20"/>
        </w:rPr>
        <w:t>bersedia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memenuhi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ketentuan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yang </w:t>
      </w:r>
      <w:proofErr w:type="spellStart"/>
      <w:r w:rsidRPr="00FE3FC1">
        <w:rPr>
          <w:rFonts w:cs="Tahoma"/>
          <w:color w:val="auto"/>
          <w:sz w:val="20"/>
          <w:szCs w:val="20"/>
        </w:rPr>
        <w:t>mengatur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bahwa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Komisaris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Independen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tidak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memiliki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hubungan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keuangan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, </w:t>
      </w:r>
      <w:proofErr w:type="spellStart"/>
      <w:r w:rsidRPr="00FE3FC1">
        <w:rPr>
          <w:rFonts w:cs="Tahoma"/>
          <w:color w:val="auto"/>
          <w:sz w:val="20"/>
          <w:szCs w:val="20"/>
        </w:rPr>
        <w:t>kepengurusan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, </w:t>
      </w:r>
      <w:proofErr w:type="spellStart"/>
      <w:r w:rsidRPr="00FE3FC1">
        <w:rPr>
          <w:rFonts w:cs="Tahoma"/>
          <w:color w:val="auto"/>
          <w:sz w:val="20"/>
          <w:szCs w:val="20"/>
        </w:rPr>
        <w:t>kepemillikan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saham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, </w:t>
      </w:r>
      <w:proofErr w:type="spellStart"/>
      <w:r w:rsidRPr="00FE3FC1">
        <w:rPr>
          <w:rFonts w:cs="Tahoma"/>
          <w:color w:val="auto"/>
          <w:sz w:val="20"/>
          <w:szCs w:val="20"/>
        </w:rPr>
        <w:t>dan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/ </w:t>
      </w:r>
      <w:proofErr w:type="spellStart"/>
      <w:r w:rsidRPr="00FE3FC1">
        <w:rPr>
          <w:rFonts w:cs="Tahoma"/>
          <w:color w:val="auto"/>
          <w:sz w:val="20"/>
          <w:szCs w:val="20"/>
        </w:rPr>
        <w:t>atau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hubungan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keluarga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dengan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anggota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Dewan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Komisaris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lainnya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, </w:t>
      </w:r>
      <w:proofErr w:type="spellStart"/>
      <w:r w:rsidRPr="00FE3FC1">
        <w:rPr>
          <w:rFonts w:cs="Tahoma"/>
          <w:color w:val="auto"/>
          <w:sz w:val="20"/>
          <w:szCs w:val="20"/>
        </w:rPr>
        <w:t>Direksi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/ </w:t>
      </w:r>
      <w:proofErr w:type="spellStart"/>
      <w:r w:rsidRPr="00FE3FC1">
        <w:rPr>
          <w:rFonts w:cs="Tahoma"/>
          <w:color w:val="auto"/>
          <w:sz w:val="20"/>
          <w:szCs w:val="20"/>
        </w:rPr>
        <w:t>atau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pemegang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saham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pengendali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atau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hubungan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lain yang </w:t>
      </w:r>
      <w:proofErr w:type="spellStart"/>
      <w:r w:rsidRPr="00FE3FC1">
        <w:rPr>
          <w:rFonts w:cs="Tahoma"/>
          <w:color w:val="auto"/>
          <w:sz w:val="20"/>
          <w:szCs w:val="20"/>
        </w:rPr>
        <w:t>dapat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9F3861" w:rsidRPr="00FE3FC1">
        <w:rPr>
          <w:rFonts w:cs="Tahoma"/>
          <w:color w:val="auto"/>
          <w:sz w:val="20"/>
          <w:szCs w:val="20"/>
        </w:rPr>
        <w:t>mempengaruhi</w:t>
      </w:r>
      <w:proofErr w:type="spellEnd"/>
      <w:r w:rsidR="009F3861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9F3861" w:rsidRPr="00FE3FC1">
        <w:rPr>
          <w:rFonts w:cs="Tahoma"/>
          <w:color w:val="auto"/>
          <w:sz w:val="20"/>
          <w:szCs w:val="20"/>
        </w:rPr>
        <w:t>kemampuan</w:t>
      </w:r>
      <w:proofErr w:type="spellEnd"/>
      <w:r w:rsidR="009F3861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9F3861" w:rsidRPr="00FE3FC1">
        <w:rPr>
          <w:rFonts w:cs="Tahoma"/>
          <w:color w:val="auto"/>
          <w:sz w:val="20"/>
          <w:szCs w:val="20"/>
        </w:rPr>
        <w:t>untuk</w:t>
      </w:r>
      <w:proofErr w:type="spellEnd"/>
      <w:r w:rsidR="009F3861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9F3861" w:rsidRPr="00FE3FC1">
        <w:rPr>
          <w:rFonts w:cs="Tahoma"/>
          <w:color w:val="auto"/>
          <w:sz w:val="20"/>
          <w:szCs w:val="20"/>
        </w:rPr>
        <w:t>bertindak</w:t>
      </w:r>
      <w:proofErr w:type="spellEnd"/>
      <w:r w:rsidR="009F3861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9F3861" w:rsidRPr="00FE3FC1">
        <w:rPr>
          <w:rFonts w:cs="Tahoma"/>
          <w:color w:val="auto"/>
          <w:sz w:val="20"/>
          <w:szCs w:val="20"/>
        </w:rPr>
        <w:t>independen</w:t>
      </w:r>
      <w:proofErr w:type="spellEnd"/>
      <w:r w:rsidR="009F3861" w:rsidRPr="00FE3FC1">
        <w:rPr>
          <w:rFonts w:cs="Tahoma"/>
          <w:color w:val="auto"/>
          <w:sz w:val="20"/>
          <w:szCs w:val="20"/>
        </w:rPr>
        <w:t xml:space="preserve"> </w:t>
      </w:r>
      <w:r w:rsidR="00FE3FC1" w:rsidRPr="00FE3FC1">
        <w:rPr>
          <w:rFonts w:cs="Tahoma"/>
          <w:color w:val="auto"/>
          <w:sz w:val="20"/>
          <w:szCs w:val="20"/>
        </w:rPr>
        <w:t xml:space="preserve"> </w:t>
      </w:r>
      <w:r w:rsidR="009F3861" w:rsidRPr="00FE3FC1">
        <w:rPr>
          <w:rFonts w:cs="Tahoma"/>
          <w:color w:val="auto"/>
          <w:sz w:val="20"/>
          <w:szCs w:val="20"/>
        </w:rPr>
        <w:t>(</w:t>
      </w:r>
      <w:proofErr w:type="spellStart"/>
      <w:r w:rsidR="009F3861" w:rsidRPr="00FE3FC1">
        <w:rPr>
          <w:rFonts w:cs="Tahoma"/>
          <w:color w:val="auto"/>
          <w:sz w:val="20"/>
          <w:szCs w:val="20"/>
        </w:rPr>
        <w:t>khusus</w:t>
      </w:r>
      <w:proofErr w:type="spellEnd"/>
      <w:r w:rsidR="009F3861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9F3861" w:rsidRPr="00FE3FC1">
        <w:rPr>
          <w:rFonts w:cs="Tahoma"/>
          <w:color w:val="auto"/>
          <w:sz w:val="20"/>
          <w:szCs w:val="20"/>
        </w:rPr>
        <w:t>bagi</w:t>
      </w:r>
      <w:proofErr w:type="spellEnd"/>
      <w:r w:rsidR="009F3861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9F3861" w:rsidRPr="00FE3FC1">
        <w:rPr>
          <w:rFonts w:cs="Tahoma"/>
          <w:color w:val="auto"/>
          <w:sz w:val="20"/>
          <w:szCs w:val="20"/>
        </w:rPr>
        <w:t>calon</w:t>
      </w:r>
      <w:proofErr w:type="spellEnd"/>
      <w:r w:rsidR="009F3861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9F3861" w:rsidRPr="00FE3FC1">
        <w:rPr>
          <w:rFonts w:cs="Tahoma"/>
          <w:color w:val="auto"/>
          <w:sz w:val="20"/>
          <w:szCs w:val="20"/>
        </w:rPr>
        <w:t>Komisaris</w:t>
      </w:r>
      <w:proofErr w:type="spellEnd"/>
      <w:r w:rsidR="009F3861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9F3861" w:rsidRPr="00FE3FC1">
        <w:rPr>
          <w:rFonts w:cs="Tahoma"/>
          <w:color w:val="auto"/>
          <w:sz w:val="20"/>
          <w:szCs w:val="20"/>
        </w:rPr>
        <w:t>Independen</w:t>
      </w:r>
      <w:proofErr w:type="spellEnd"/>
      <w:r w:rsidR="009F3861" w:rsidRPr="00FE3FC1">
        <w:rPr>
          <w:rFonts w:cs="Tahoma"/>
          <w:color w:val="auto"/>
          <w:sz w:val="20"/>
          <w:szCs w:val="20"/>
        </w:rPr>
        <w:t>);</w:t>
      </w:r>
    </w:p>
    <w:p w:rsidR="00343BF7" w:rsidRPr="00FE3FC1" w:rsidRDefault="009F3861" w:rsidP="00FE3FC1">
      <w:pPr>
        <w:pStyle w:val="Default"/>
        <w:numPr>
          <w:ilvl w:val="0"/>
          <w:numId w:val="1"/>
        </w:numPr>
        <w:spacing w:after="147" w:line="276" w:lineRule="auto"/>
        <w:ind w:left="360" w:hanging="450"/>
        <w:jc w:val="both"/>
        <w:rPr>
          <w:rFonts w:cs="Tahoma"/>
          <w:color w:val="auto"/>
          <w:sz w:val="20"/>
          <w:szCs w:val="20"/>
        </w:rPr>
      </w:pPr>
      <w:proofErr w:type="spellStart"/>
      <w:r w:rsidRPr="00FE3FC1">
        <w:rPr>
          <w:rFonts w:cs="Tahoma"/>
          <w:color w:val="auto"/>
          <w:sz w:val="20"/>
          <w:szCs w:val="20"/>
        </w:rPr>
        <w:t>tidak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sedang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menjalani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proses </w:t>
      </w:r>
      <w:proofErr w:type="spellStart"/>
      <w:r w:rsidRPr="00FE3FC1">
        <w:rPr>
          <w:rFonts w:cs="Tahoma"/>
          <w:color w:val="auto"/>
          <w:sz w:val="20"/>
          <w:szCs w:val="20"/>
        </w:rPr>
        <w:t>hukum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, </w:t>
      </w:r>
      <w:proofErr w:type="spellStart"/>
      <w:r w:rsidRPr="00FE3FC1">
        <w:rPr>
          <w:rFonts w:cs="Tahoma"/>
          <w:color w:val="auto"/>
          <w:sz w:val="20"/>
          <w:szCs w:val="20"/>
        </w:rPr>
        <w:t>tidak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sedang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menjalani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proses </w:t>
      </w:r>
      <w:proofErr w:type="spellStart"/>
      <w:r w:rsidRPr="00FE3FC1">
        <w:rPr>
          <w:rFonts w:cs="Tahoma"/>
          <w:color w:val="auto"/>
          <w:sz w:val="20"/>
          <w:szCs w:val="20"/>
        </w:rPr>
        <w:t>penilaian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kemampuan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kepatutan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pada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suatu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LJK, </w:t>
      </w:r>
      <w:proofErr w:type="spellStart"/>
      <w:r w:rsidRPr="00FE3FC1">
        <w:rPr>
          <w:rFonts w:cs="Tahoma"/>
          <w:color w:val="auto"/>
          <w:sz w:val="20"/>
          <w:szCs w:val="20"/>
        </w:rPr>
        <w:t>dan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/ </w:t>
      </w:r>
      <w:proofErr w:type="spellStart"/>
      <w:r w:rsidRPr="00FE3FC1">
        <w:rPr>
          <w:rFonts w:cs="Tahoma"/>
          <w:color w:val="auto"/>
          <w:sz w:val="20"/>
          <w:szCs w:val="20"/>
        </w:rPr>
        <w:t>atau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tidak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sedang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dalam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proses </w:t>
      </w:r>
      <w:proofErr w:type="spellStart"/>
      <w:r w:rsidRPr="00FE3FC1">
        <w:rPr>
          <w:rFonts w:cs="Tahoma"/>
          <w:color w:val="auto"/>
          <w:sz w:val="20"/>
          <w:szCs w:val="20"/>
        </w:rPr>
        <w:t>penilaian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kembali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karena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terdapat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indikasi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permasalahan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integritas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, </w:t>
      </w:r>
      <w:proofErr w:type="spellStart"/>
      <w:r w:rsidRPr="00FE3FC1">
        <w:rPr>
          <w:rFonts w:cs="Tahoma"/>
          <w:color w:val="auto"/>
          <w:sz w:val="20"/>
          <w:szCs w:val="20"/>
        </w:rPr>
        <w:t>kelayakan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/ </w:t>
      </w:r>
      <w:proofErr w:type="spellStart"/>
      <w:r w:rsidRPr="00FE3FC1">
        <w:rPr>
          <w:rFonts w:cs="Tahoma"/>
          <w:color w:val="auto"/>
          <w:sz w:val="20"/>
          <w:szCs w:val="20"/>
        </w:rPr>
        <w:t>reputasi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keuangan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/ </w:t>
      </w:r>
      <w:proofErr w:type="spellStart"/>
      <w:r w:rsidRPr="00FE3FC1">
        <w:rPr>
          <w:rFonts w:cs="Tahoma"/>
          <w:color w:val="auto"/>
          <w:sz w:val="20"/>
          <w:szCs w:val="20"/>
        </w:rPr>
        <w:t>atau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kompetensi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pada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suatu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LJK</w:t>
      </w:r>
      <w:r w:rsidR="00343BF7" w:rsidRPr="00FE3FC1">
        <w:rPr>
          <w:rFonts w:cs="Tahoma"/>
          <w:color w:val="auto"/>
          <w:sz w:val="20"/>
          <w:szCs w:val="20"/>
        </w:rPr>
        <w:t>;</w:t>
      </w:r>
    </w:p>
    <w:p w:rsidR="009F3861" w:rsidRDefault="009F3861" w:rsidP="00FE3FC1">
      <w:pPr>
        <w:pStyle w:val="Default"/>
        <w:numPr>
          <w:ilvl w:val="0"/>
          <w:numId w:val="1"/>
        </w:numPr>
        <w:spacing w:after="147" w:line="276" w:lineRule="auto"/>
        <w:ind w:left="360" w:hanging="450"/>
        <w:jc w:val="both"/>
        <w:rPr>
          <w:rFonts w:cs="Tahoma"/>
          <w:color w:val="auto"/>
          <w:sz w:val="20"/>
          <w:szCs w:val="20"/>
        </w:rPr>
      </w:pPr>
      <w:proofErr w:type="spellStart"/>
      <w:r w:rsidRPr="00FE3FC1">
        <w:rPr>
          <w:rFonts w:cs="Tahoma"/>
          <w:color w:val="auto"/>
          <w:sz w:val="20"/>
          <w:szCs w:val="20"/>
        </w:rPr>
        <w:t>berkomitmen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terhadap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pengembangan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operasional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BPR </w:t>
      </w:r>
      <w:proofErr w:type="spellStart"/>
      <w:r w:rsidRPr="00FE3FC1">
        <w:rPr>
          <w:rFonts w:cs="Tahoma"/>
          <w:color w:val="auto"/>
          <w:sz w:val="20"/>
          <w:szCs w:val="20"/>
        </w:rPr>
        <w:t>sehat</w:t>
      </w:r>
      <w:bookmarkStart w:id="0" w:name="_GoBack"/>
      <w:bookmarkEnd w:id="0"/>
      <w:proofErr w:type="spellEnd"/>
      <w:r w:rsidRPr="00FE3FC1">
        <w:rPr>
          <w:rFonts w:cs="Tahoma"/>
          <w:color w:val="auto"/>
          <w:sz w:val="20"/>
          <w:szCs w:val="20"/>
        </w:rPr>
        <w:t>;</w:t>
      </w:r>
    </w:p>
    <w:p w:rsidR="00FE3FC1" w:rsidRDefault="00FE3FC1" w:rsidP="00FE3FC1">
      <w:pPr>
        <w:pStyle w:val="Default"/>
        <w:spacing w:after="147" w:line="276" w:lineRule="auto"/>
        <w:jc w:val="both"/>
        <w:rPr>
          <w:rFonts w:cs="Tahoma"/>
          <w:color w:val="auto"/>
          <w:sz w:val="20"/>
          <w:szCs w:val="20"/>
        </w:rPr>
      </w:pPr>
    </w:p>
    <w:p w:rsidR="00FE3FC1" w:rsidRPr="00FE3FC1" w:rsidRDefault="00FE3FC1" w:rsidP="00FE3FC1">
      <w:pPr>
        <w:pStyle w:val="Default"/>
        <w:spacing w:after="147" w:line="276" w:lineRule="auto"/>
        <w:jc w:val="both"/>
        <w:rPr>
          <w:rFonts w:cs="Tahoma"/>
          <w:color w:val="auto"/>
          <w:sz w:val="20"/>
          <w:szCs w:val="20"/>
        </w:rPr>
      </w:pPr>
    </w:p>
    <w:p w:rsidR="009F3861" w:rsidRPr="00FE3FC1" w:rsidRDefault="009F3861" w:rsidP="00FE3FC1">
      <w:pPr>
        <w:pStyle w:val="Default"/>
        <w:numPr>
          <w:ilvl w:val="0"/>
          <w:numId w:val="1"/>
        </w:numPr>
        <w:spacing w:after="147" w:line="276" w:lineRule="auto"/>
        <w:ind w:left="360" w:hanging="450"/>
        <w:jc w:val="both"/>
        <w:rPr>
          <w:rFonts w:cs="Tahoma"/>
          <w:color w:val="auto"/>
          <w:sz w:val="20"/>
          <w:szCs w:val="20"/>
        </w:rPr>
      </w:pPr>
      <w:proofErr w:type="spellStart"/>
      <w:r w:rsidRPr="00FE3FC1">
        <w:rPr>
          <w:rFonts w:cs="Tahoma"/>
          <w:color w:val="auto"/>
          <w:sz w:val="20"/>
          <w:szCs w:val="20"/>
        </w:rPr>
        <w:lastRenderedPageBreak/>
        <w:t>bersedia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untuk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mempresentasikan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hasil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pengawasan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terhadap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BPR </w:t>
      </w:r>
      <w:proofErr w:type="spellStart"/>
      <w:r w:rsidRPr="00FE3FC1">
        <w:rPr>
          <w:rFonts w:cs="Tahoma"/>
          <w:color w:val="auto"/>
          <w:sz w:val="20"/>
          <w:szCs w:val="20"/>
        </w:rPr>
        <w:t>apabila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diminta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oleh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Otoritas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Jasa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Keuangan</w:t>
      </w:r>
      <w:proofErr w:type="spellEnd"/>
      <w:r w:rsidRPr="00FE3FC1">
        <w:rPr>
          <w:rFonts w:cs="Tahoma"/>
          <w:color w:val="auto"/>
          <w:sz w:val="20"/>
          <w:szCs w:val="20"/>
        </w:rPr>
        <w:t>;</w:t>
      </w:r>
    </w:p>
    <w:p w:rsidR="009F3861" w:rsidRPr="00FE3FC1" w:rsidRDefault="009F3861" w:rsidP="00FE3FC1">
      <w:pPr>
        <w:pStyle w:val="Default"/>
        <w:numPr>
          <w:ilvl w:val="0"/>
          <w:numId w:val="1"/>
        </w:numPr>
        <w:spacing w:after="147" w:line="276" w:lineRule="auto"/>
        <w:ind w:left="360" w:hanging="450"/>
        <w:jc w:val="both"/>
        <w:rPr>
          <w:rFonts w:cs="Tahoma"/>
          <w:color w:val="auto"/>
          <w:sz w:val="20"/>
          <w:szCs w:val="20"/>
        </w:rPr>
      </w:pPr>
      <w:proofErr w:type="spellStart"/>
      <w:r w:rsidRPr="00FE3FC1">
        <w:rPr>
          <w:rFonts w:cs="Tahoma"/>
          <w:color w:val="auto"/>
          <w:sz w:val="20"/>
          <w:szCs w:val="20"/>
        </w:rPr>
        <w:t>tidak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melakukan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/ </w:t>
      </w:r>
      <w:proofErr w:type="spellStart"/>
      <w:r w:rsidRPr="00FE3FC1">
        <w:rPr>
          <w:rFonts w:cs="Tahoma"/>
          <w:color w:val="auto"/>
          <w:sz w:val="20"/>
          <w:szCs w:val="20"/>
        </w:rPr>
        <w:t>atau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mengulangi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perbuatan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/ </w:t>
      </w:r>
      <w:proofErr w:type="spellStart"/>
      <w:r w:rsidRPr="00FE3FC1">
        <w:rPr>
          <w:rFonts w:cs="Tahoma"/>
          <w:color w:val="auto"/>
          <w:sz w:val="20"/>
          <w:szCs w:val="20"/>
        </w:rPr>
        <w:t>atau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tindakan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yang </w:t>
      </w:r>
      <w:proofErr w:type="spellStart"/>
      <w:r w:rsidRPr="00FE3FC1">
        <w:rPr>
          <w:rFonts w:cs="Tahoma"/>
          <w:color w:val="auto"/>
          <w:sz w:val="20"/>
          <w:szCs w:val="20"/>
        </w:rPr>
        <w:t>menyebabkan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yang </w:t>
      </w:r>
      <w:proofErr w:type="spellStart"/>
      <w:r w:rsidRPr="00FE3FC1">
        <w:rPr>
          <w:rFonts w:cs="Tahoma"/>
          <w:color w:val="auto"/>
          <w:sz w:val="20"/>
          <w:szCs w:val="20"/>
        </w:rPr>
        <w:t>bersangkutan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3F5554" w:rsidRPr="00FE3FC1">
        <w:rPr>
          <w:rFonts w:cs="Tahoma"/>
          <w:color w:val="auto"/>
          <w:sz w:val="20"/>
          <w:szCs w:val="20"/>
        </w:rPr>
        <w:t>termasuk</w:t>
      </w:r>
      <w:proofErr w:type="spellEnd"/>
      <w:r w:rsidR="003F5554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3F5554" w:rsidRPr="00FE3FC1">
        <w:rPr>
          <w:rFonts w:cs="Tahoma"/>
          <w:color w:val="auto"/>
          <w:sz w:val="20"/>
          <w:szCs w:val="20"/>
        </w:rPr>
        <w:t>sebagai</w:t>
      </w:r>
      <w:proofErr w:type="spellEnd"/>
      <w:r w:rsidR="003F5554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3F5554" w:rsidRPr="00FE3FC1">
        <w:rPr>
          <w:rFonts w:cs="Tahoma"/>
          <w:color w:val="auto"/>
          <w:sz w:val="20"/>
          <w:szCs w:val="20"/>
        </w:rPr>
        <w:t>pihak</w:t>
      </w:r>
      <w:proofErr w:type="spellEnd"/>
      <w:r w:rsidR="003F5554" w:rsidRPr="00FE3FC1">
        <w:rPr>
          <w:rFonts w:cs="Tahoma"/>
          <w:color w:val="auto"/>
          <w:sz w:val="20"/>
          <w:szCs w:val="20"/>
        </w:rPr>
        <w:t xml:space="preserve"> yang </w:t>
      </w:r>
      <w:proofErr w:type="spellStart"/>
      <w:r w:rsidR="003F5554" w:rsidRPr="00FE3FC1">
        <w:rPr>
          <w:rFonts w:cs="Tahoma"/>
          <w:color w:val="auto"/>
          <w:sz w:val="20"/>
          <w:szCs w:val="20"/>
        </w:rPr>
        <w:t>dilarang</w:t>
      </w:r>
      <w:proofErr w:type="spellEnd"/>
      <w:r w:rsidR="003F5554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3F5554" w:rsidRPr="00FE3FC1">
        <w:rPr>
          <w:rFonts w:cs="Tahoma"/>
          <w:color w:val="auto"/>
          <w:sz w:val="20"/>
          <w:szCs w:val="20"/>
        </w:rPr>
        <w:t>untuk</w:t>
      </w:r>
      <w:proofErr w:type="spellEnd"/>
      <w:r w:rsidR="003F5554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3F5554" w:rsidRPr="00FE3FC1">
        <w:rPr>
          <w:rFonts w:cs="Tahoma"/>
          <w:color w:val="auto"/>
          <w:sz w:val="20"/>
          <w:szCs w:val="20"/>
        </w:rPr>
        <w:t>menjadi</w:t>
      </w:r>
      <w:proofErr w:type="spellEnd"/>
      <w:r w:rsidR="003F5554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3F5554" w:rsidRPr="00FE3FC1">
        <w:rPr>
          <w:rFonts w:cs="Tahoma"/>
          <w:color w:val="auto"/>
          <w:sz w:val="20"/>
          <w:szCs w:val="20"/>
        </w:rPr>
        <w:t>Pihak</w:t>
      </w:r>
      <w:proofErr w:type="spellEnd"/>
      <w:r w:rsidR="003F5554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3F5554" w:rsidRPr="00FE3FC1">
        <w:rPr>
          <w:rFonts w:cs="Tahoma"/>
          <w:color w:val="auto"/>
          <w:sz w:val="20"/>
          <w:szCs w:val="20"/>
        </w:rPr>
        <w:t>Utama</w:t>
      </w:r>
      <w:proofErr w:type="spellEnd"/>
      <w:r w:rsidR="003F5554" w:rsidRPr="00FE3FC1">
        <w:rPr>
          <w:rFonts w:cs="Tahoma"/>
          <w:color w:val="auto"/>
          <w:sz w:val="20"/>
          <w:szCs w:val="20"/>
        </w:rPr>
        <w:t xml:space="preserve"> (</w:t>
      </w:r>
      <w:proofErr w:type="spellStart"/>
      <w:r w:rsidR="003F5554" w:rsidRPr="00FE3FC1">
        <w:rPr>
          <w:rFonts w:cs="Tahoma"/>
          <w:color w:val="auto"/>
          <w:sz w:val="20"/>
          <w:szCs w:val="20"/>
        </w:rPr>
        <w:t>bagi</w:t>
      </w:r>
      <w:proofErr w:type="spellEnd"/>
      <w:r w:rsidR="003F5554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3F5554" w:rsidRPr="00FE3FC1">
        <w:rPr>
          <w:rFonts w:cs="Tahoma"/>
          <w:color w:val="auto"/>
          <w:sz w:val="20"/>
          <w:szCs w:val="20"/>
        </w:rPr>
        <w:t>calon</w:t>
      </w:r>
      <w:proofErr w:type="spellEnd"/>
      <w:r w:rsidR="003F5554" w:rsidRPr="00FE3FC1">
        <w:rPr>
          <w:rFonts w:cs="Tahoma"/>
          <w:color w:val="auto"/>
          <w:sz w:val="20"/>
          <w:szCs w:val="20"/>
        </w:rPr>
        <w:t xml:space="preserve"> yang </w:t>
      </w:r>
      <w:proofErr w:type="spellStart"/>
      <w:r w:rsidR="003F5554" w:rsidRPr="00FE3FC1">
        <w:rPr>
          <w:rFonts w:cs="Tahoma"/>
          <w:color w:val="auto"/>
          <w:sz w:val="20"/>
          <w:szCs w:val="20"/>
        </w:rPr>
        <w:t>pernah</w:t>
      </w:r>
      <w:proofErr w:type="spellEnd"/>
      <w:r w:rsidR="003F5554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3F5554" w:rsidRPr="00FE3FC1">
        <w:rPr>
          <w:rFonts w:cs="Tahoma"/>
          <w:color w:val="auto"/>
          <w:sz w:val="20"/>
          <w:szCs w:val="20"/>
        </w:rPr>
        <w:t>dilarang</w:t>
      </w:r>
      <w:proofErr w:type="spellEnd"/>
      <w:r w:rsidR="003F5554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3F5554" w:rsidRPr="00FE3FC1">
        <w:rPr>
          <w:rFonts w:cs="Tahoma"/>
          <w:color w:val="auto"/>
          <w:sz w:val="20"/>
          <w:szCs w:val="20"/>
        </w:rPr>
        <w:t>sebagai</w:t>
      </w:r>
      <w:proofErr w:type="spellEnd"/>
      <w:r w:rsidR="003F5554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3F5554" w:rsidRPr="00FE3FC1">
        <w:rPr>
          <w:rFonts w:cs="Tahoma"/>
          <w:color w:val="auto"/>
          <w:sz w:val="20"/>
          <w:szCs w:val="20"/>
        </w:rPr>
        <w:t>Pihak</w:t>
      </w:r>
      <w:proofErr w:type="spellEnd"/>
      <w:r w:rsidR="003F5554"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="003F5554" w:rsidRPr="00FE3FC1">
        <w:rPr>
          <w:rFonts w:cs="Tahoma"/>
          <w:color w:val="auto"/>
          <w:sz w:val="20"/>
          <w:szCs w:val="20"/>
        </w:rPr>
        <w:t>Utama</w:t>
      </w:r>
      <w:proofErr w:type="spellEnd"/>
      <w:r w:rsidR="003F5554" w:rsidRPr="00FE3FC1">
        <w:rPr>
          <w:rFonts w:cs="Tahoma"/>
          <w:color w:val="auto"/>
          <w:sz w:val="20"/>
          <w:szCs w:val="20"/>
        </w:rPr>
        <w:t xml:space="preserve">); </w:t>
      </w:r>
      <w:proofErr w:type="spellStart"/>
      <w:r w:rsidR="003F5554" w:rsidRPr="00FE3FC1">
        <w:rPr>
          <w:rFonts w:cs="Tahoma"/>
          <w:color w:val="auto"/>
          <w:sz w:val="20"/>
          <w:szCs w:val="20"/>
        </w:rPr>
        <w:t>dan</w:t>
      </w:r>
      <w:proofErr w:type="spellEnd"/>
    </w:p>
    <w:p w:rsidR="00382188" w:rsidRPr="00FE3FC1" w:rsidRDefault="00382188" w:rsidP="00FE3FC1">
      <w:pPr>
        <w:pStyle w:val="Default"/>
        <w:numPr>
          <w:ilvl w:val="0"/>
          <w:numId w:val="1"/>
        </w:numPr>
        <w:spacing w:after="147" w:line="276" w:lineRule="auto"/>
        <w:ind w:left="360" w:hanging="450"/>
        <w:jc w:val="both"/>
        <w:rPr>
          <w:rFonts w:cs="Tahoma"/>
          <w:color w:val="auto"/>
          <w:sz w:val="20"/>
          <w:szCs w:val="20"/>
        </w:rPr>
      </w:pPr>
      <w:proofErr w:type="spellStart"/>
      <w:r w:rsidRPr="00FE3FC1">
        <w:rPr>
          <w:rFonts w:cs="Tahoma"/>
          <w:color w:val="auto"/>
          <w:sz w:val="20"/>
          <w:szCs w:val="20"/>
        </w:rPr>
        <w:t>bersedia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menerima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keputusan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hasil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penilaian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kemampuan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kepatutan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tidak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akan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mengajukan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tuntutan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atau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gugatan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dalam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bentuk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apapun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terhadap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hasil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penilaian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kemampuan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dan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kepatutan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yang </w:t>
      </w:r>
      <w:proofErr w:type="spellStart"/>
      <w:r w:rsidRPr="00FE3FC1">
        <w:rPr>
          <w:rFonts w:cs="Tahoma"/>
          <w:color w:val="auto"/>
          <w:sz w:val="20"/>
          <w:szCs w:val="20"/>
        </w:rPr>
        <w:t>ditetapkan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oleh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Otoritas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Jasa</w:t>
      </w:r>
      <w:proofErr w:type="spellEnd"/>
      <w:r w:rsidRPr="00FE3FC1">
        <w:rPr>
          <w:rFonts w:cs="Tahoma"/>
          <w:color w:val="auto"/>
          <w:sz w:val="20"/>
          <w:szCs w:val="20"/>
        </w:rPr>
        <w:t xml:space="preserve"> </w:t>
      </w:r>
      <w:proofErr w:type="spellStart"/>
      <w:r w:rsidRPr="00FE3FC1">
        <w:rPr>
          <w:rFonts w:cs="Tahoma"/>
          <w:color w:val="auto"/>
          <w:sz w:val="20"/>
          <w:szCs w:val="20"/>
        </w:rPr>
        <w:t>Keuangan</w:t>
      </w:r>
      <w:proofErr w:type="spellEnd"/>
    </w:p>
    <w:p w:rsidR="00382188" w:rsidRPr="00FE3FC1" w:rsidRDefault="00382188" w:rsidP="00FE3FC1">
      <w:pPr>
        <w:ind w:firstLine="720"/>
        <w:jc w:val="both"/>
        <w:rPr>
          <w:rFonts w:ascii="Bookman Old Style" w:hAnsi="Bookman Old Style" w:cs="Tahoma"/>
          <w:sz w:val="20"/>
          <w:szCs w:val="20"/>
        </w:rPr>
      </w:pPr>
      <w:proofErr w:type="spellStart"/>
      <w:proofErr w:type="gramStart"/>
      <w:r w:rsidRPr="00FE3FC1">
        <w:rPr>
          <w:rFonts w:ascii="Bookman Old Style" w:hAnsi="Bookman Old Style" w:cs="Tahoma"/>
          <w:sz w:val="20"/>
          <w:szCs w:val="20"/>
        </w:rPr>
        <w:t>Apabila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ternyata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di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kemudian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hari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pernyataan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tersebut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di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atas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terbukti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tidak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benar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dan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/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atau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saya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melanggar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komitmen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tersebut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di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atas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maka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kami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menerima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segala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keputusan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Otoritas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Jasa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Keuangan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berikut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konsekuensinya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sesuai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peraturan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yang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berlaku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>.</w:t>
      </w:r>
      <w:proofErr w:type="gramEnd"/>
    </w:p>
    <w:p w:rsidR="00382188" w:rsidRPr="00FE3FC1" w:rsidRDefault="00382188" w:rsidP="00FE3FC1">
      <w:pPr>
        <w:ind w:firstLine="720"/>
        <w:jc w:val="both"/>
        <w:rPr>
          <w:rFonts w:ascii="Bookman Old Style" w:hAnsi="Bookman Old Style" w:cs="Tahoma"/>
          <w:sz w:val="20"/>
          <w:szCs w:val="20"/>
        </w:rPr>
      </w:pPr>
      <w:proofErr w:type="spellStart"/>
      <w:r w:rsidRPr="00FE3FC1">
        <w:rPr>
          <w:rFonts w:ascii="Bookman Old Style" w:hAnsi="Bookman Old Style" w:cs="Tahoma"/>
          <w:sz w:val="20"/>
          <w:szCs w:val="20"/>
        </w:rPr>
        <w:t>Demikian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proofErr w:type="gramStart"/>
      <w:r w:rsidRPr="00FE3FC1">
        <w:rPr>
          <w:rFonts w:ascii="Bookman Old Style" w:hAnsi="Bookman Old Style" w:cs="Tahoma"/>
          <w:sz w:val="20"/>
          <w:szCs w:val="20"/>
        </w:rPr>
        <w:t>surat</w:t>
      </w:r>
      <w:proofErr w:type="spellEnd"/>
      <w:proofErr w:type="gram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pernyataan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ini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kami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buat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dengan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penuh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kesadaran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dan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tanpa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paksaan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dari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pihak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manapun</w:t>
      </w:r>
      <w:proofErr w:type="spellEnd"/>
      <w:r w:rsidR="00FE3FC1" w:rsidRPr="00FE3FC1">
        <w:rPr>
          <w:rFonts w:ascii="Bookman Old Style" w:hAnsi="Bookman Old Style" w:cs="Tahoma"/>
          <w:sz w:val="20"/>
          <w:szCs w:val="20"/>
        </w:rPr>
        <w:t>.</w:t>
      </w:r>
    </w:p>
    <w:p w:rsidR="00AC4D02" w:rsidRPr="00FE3FC1" w:rsidRDefault="00AC4D02" w:rsidP="000D049B">
      <w:pPr>
        <w:ind w:firstLine="720"/>
        <w:jc w:val="both"/>
        <w:rPr>
          <w:rFonts w:ascii="Bookman Old Style" w:hAnsi="Bookman Old Style" w:cs="Tahoma"/>
          <w:sz w:val="20"/>
          <w:szCs w:val="20"/>
        </w:rPr>
      </w:pPr>
    </w:p>
    <w:p w:rsidR="00382188" w:rsidRPr="00FE3FC1" w:rsidRDefault="00FE3FC1" w:rsidP="00DA10FC">
      <w:pPr>
        <w:ind w:left="5940"/>
        <w:jc w:val="both"/>
        <w:rPr>
          <w:rFonts w:ascii="Bookman Old Style" w:hAnsi="Bookman Old Style" w:cs="Tahoma"/>
          <w:noProof/>
          <w:sz w:val="20"/>
          <w:szCs w:val="20"/>
        </w:rPr>
      </w:pPr>
      <w:r w:rsidRPr="00FE3FC1">
        <w:rPr>
          <w:rFonts w:ascii="Bookman Old Style" w:hAnsi="Bookman Old Style" w:cs="Tahoma"/>
          <w:sz w:val="20"/>
          <w:szCs w:val="20"/>
        </w:rPr>
        <w:t>……………</w:t>
      </w:r>
      <w:r w:rsidR="00AC4D02" w:rsidRPr="00FE3FC1">
        <w:rPr>
          <w:rFonts w:ascii="Bookman Old Style" w:hAnsi="Bookman Old Style" w:cs="Tahoma"/>
          <w:sz w:val="20"/>
          <w:szCs w:val="20"/>
        </w:rPr>
        <w:t>, …………………………..</w:t>
      </w:r>
    </w:p>
    <w:p w:rsidR="00382188" w:rsidRPr="00FE3FC1" w:rsidRDefault="00FE3FC1" w:rsidP="00DA10FC">
      <w:pPr>
        <w:ind w:left="5940"/>
        <w:jc w:val="both"/>
        <w:rPr>
          <w:rFonts w:ascii="Bookman Old Style" w:hAnsi="Bookman Old Style" w:cs="Tahoma"/>
          <w:noProof/>
          <w:sz w:val="20"/>
          <w:szCs w:val="20"/>
        </w:rPr>
      </w:pPr>
      <w:r w:rsidRPr="00FE3FC1">
        <w:rPr>
          <w:rFonts w:ascii="Bookman Old Style" w:hAnsi="Bookman Old Style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BD6F9" wp14:editId="3842DF9B">
                <wp:simplePos x="0" y="0"/>
                <wp:positionH relativeFrom="column">
                  <wp:posOffset>3081020</wp:posOffset>
                </wp:positionH>
                <wp:positionV relativeFrom="paragraph">
                  <wp:posOffset>140970</wp:posOffset>
                </wp:positionV>
                <wp:extent cx="967105" cy="520700"/>
                <wp:effectExtent l="0" t="0" r="2349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105" cy="52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E3FC1" w:rsidRDefault="00FE3FC1" w:rsidP="00FE3FC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MATERAI</w:t>
                            </w:r>
                          </w:p>
                          <w:p w:rsidR="00FE3FC1" w:rsidRDefault="00FE3FC1" w:rsidP="00FE3FC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10.000,-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2.6pt;margin-top:11.1pt;width:76.15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" fillcolor="window" strokeweight=".5pt">
                <v:textbox>
                  <w:txbxContent>
                    <w:p w:rsidR="00FE3FC1" w:rsidRDefault="00FE3FC1" w:rsidP="00FE3FC1">
                      <w:pPr>
                        <w:spacing w:after="0" w:line="240" w:lineRule="auto"/>
                        <w:jc w:val="center"/>
                      </w:pPr>
                      <w:r>
                        <w:t>MATERAI</w:t>
                      </w:r>
                    </w:p>
                    <w:p w:rsidR="00FE3FC1" w:rsidRDefault="00FE3FC1" w:rsidP="00FE3FC1">
                      <w:pPr>
                        <w:spacing w:after="0" w:line="240" w:lineRule="auto"/>
                        <w:jc w:val="center"/>
                      </w:pPr>
                      <w:r>
                        <w:t>10.000,-</w:t>
                      </w:r>
                    </w:p>
                  </w:txbxContent>
                </v:textbox>
              </v:shape>
            </w:pict>
          </mc:Fallback>
        </mc:AlternateContent>
      </w:r>
    </w:p>
    <w:p w:rsidR="002448A0" w:rsidRPr="00FE3FC1" w:rsidRDefault="002448A0" w:rsidP="00DA10FC">
      <w:pPr>
        <w:ind w:left="5940"/>
        <w:jc w:val="both"/>
        <w:rPr>
          <w:rFonts w:ascii="Bookman Old Style" w:hAnsi="Bookman Old Style" w:cs="Tahoma"/>
          <w:sz w:val="20"/>
          <w:szCs w:val="20"/>
        </w:rPr>
      </w:pPr>
    </w:p>
    <w:p w:rsidR="00FE3FC1" w:rsidRPr="00FE3FC1" w:rsidRDefault="00FE3FC1" w:rsidP="00DA10FC">
      <w:pPr>
        <w:ind w:left="5940"/>
        <w:jc w:val="both"/>
        <w:rPr>
          <w:rFonts w:ascii="Bookman Old Style" w:hAnsi="Bookman Old Style" w:cs="Tahoma"/>
          <w:sz w:val="20"/>
          <w:szCs w:val="20"/>
        </w:rPr>
      </w:pPr>
    </w:p>
    <w:p w:rsidR="00382188" w:rsidRPr="00FE3FC1" w:rsidRDefault="00FE3FC1" w:rsidP="00FE3FC1">
      <w:pPr>
        <w:ind w:left="5940" w:firstLine="540"/>
        <w:jc w:val="both"/>
        <w:rPr>
          <w:rFonts w:ascii="Bookman Old Style" w:hAnsi="Bookman Old Style" w:cs="Tahoma"/>
          <w:sz w:val="20"/>
          <w:szCs w:val="20"/>
        </w:rPr>
      </w:pPr>
      <w:r w:rsidRPr="00FE3FC1">
        <w:rPr>
          <w:rFonts w:ascii="Bookman Old Style" w:hAnsi="Bookman Old Style" w:cs="Tahoma"/>
          <w:sz w:val="20"/>
          <w:szCs w:val="20"/>
        </w:rPr>
        <w:t>(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Nama</w:t>
      </w:r>
      <w:proofErr w:type="spellEnd"/>
      <w:r w:rsidRPr="00FE3FC1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E3FC1">
        <w:rPr>
          <w:rFonts w:ascii="Bookman Old Style" w:hAnsi="Bookman Old Style" w:cs="Tahoma"/>
          <w:sz w:val="20"/>
          <w:szCs w:val="20"/>
        </w:rPr>
        <w:t>Terang</w:t>
      </w:r>
      <w:proofErr w:type="spellEnd"/>
      <w:r w:rsidR="002448A0" w:rsidRPr="00FE3FC1">
        <w:rPr>
          <w:rFonts w:ascii="Bookman Old Style" w:hAnsi="Bookman Old Style" w:cs="Tahoma"/>
          <w:sz w:val="20"/>
          <w:szCs w:val="20"/>
        </w:rPr>
        <w:t>)</w:t>
      </w:r>
    </w:p>
    <w:p w:rsidR="003F5554" w:rsidRDefault="003F5554" w:rsidP="00DA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554" w:rsidRDefault="003F5554" w:rsidP="00DA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554" w:rsidRDefault="003F5554" w:rsidP="00DA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554" w:rsidRDefault="003F5554" w:rsidP="00DA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554" w:rsidRDefault="003F5554" w:rsidP="00DA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554" w:rsidRDefault="003F5554" w:rsidP="00DA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554" w:rsidRDefault="003F5554" w:rsidP="00DA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554" w:rsidRDefault="003F5554" w:rsidP="00DA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554" w:rsidRDefault="003F5554" w:rsidP="00DA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554" w:rsidRDefault="003F5554" w:rsidP="00DA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554" w:rsidRDefault="003F5554" w:rsidP="00DA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554" w:rsidRDefault="003F5554" w:rsidP="00DA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554" w:rsidRDefault="003F5554" w:rsidP="00DA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554" w:rsidRDefault="003F5554" w:rsidP="00DA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554" w:rsidRDefault="003F5554" w:rsidP="00DA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33E0" w:rsidRDefault="001933E0" w:rsidP="00DA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544" w:rsidRDefault="005E5544" w:rsidP="00DA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544" w:rsidRDefault="005E5544" w:rsidP="00DA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544" w:rsidRDefault="005E5544" w:rsidP="00DA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544" w:rsidRDefault="005E5544" w:rsidP="00DA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544" w:rsidRPr="00FA0D65" w:rsidRDefault="005E5544" w:rsidP="005E5544">
      <w:pPr>
        <w:pStyle w:val="Default"/>
        <w:spacing w:line="360" w:lineRule="auto"/>
        <w:jc w:val="center"/>
        <w:rPr>
          <w:rFonts w:cs="Tahoma"/>
          <w:b/>
          <w:bCs/>
          <w:sz w:val="20"/>
          <w:szCs w:val="20"/>
        </w:rPr>
      </w:pPr>
      <w:r w:rsidRPr="00FA0D65">
        <w:rPr>
          <w:rFonts w:cs="Tahoma"/>
          <w:b/>
          <w:bCs/>
          <w:sz w:val="20"/>
          <w:szCs w:val="20"/>
        </w:rPr>
        <w:lastRenderedPageBreak/>
        <w:t>SURAT PERNYATAAN</w:t>
      </w:r>
    </w:p>
    <w:p w:rsidR="005E5544" w:rsidRPr="00FA0D65" w:rsidRDefault="005E5544" w:rsidP="005E5544">
      <w:pPr>
        <w:pStyle w:val="Default"/>
        <w:spacing w:line="360" w:lineRule="auto"/>
        <w:jc w:val="center"/>
        <w:rPr>
          <w:rFonts w:cs="Tahoma"/>
          <w:b/>
          <w:bCs/>
          <w:sz w:val="20"/>
          <w:szCs w:val="20"/>
        </w:rPr>
      </w:pPr>
    </w:p>
    <w:p w:rsidR="005E5544" w:rsidRPr="00FA0D65" w:rsidRDefault="005E5544" w:rsidP="005E5544">
      <w:pPr>
        <w:pStyle w:val="Default"/>
        <w:spacing w:line="360" w:lineRule="auto"/>
        <w:jc w:val="both"/>
        <w:rPr>
          <w:rFonts w:cs="Tahoma"/>
          <w:sz w:val="20"/>
          <w:szCs w:val="20"/>
        </w:rPr>
      </w:pPr>
      <w:proofErr w:type="spellStart"/>
      <w:r w:rsidRPr="00FA0D65">
        <w:rPr>
          <w:rFonts w:cs="Tahoma"/>
          <w:sz w:val="20"/>
          <w:szCs w:val="20"/>
        </w:rPr>
        <w:t>Saya</w:t>
      </w:r>
      <w:proofErr w:type="spellEnd"/>
      <w:r w:rsidRPr="00FA0D65">
        <w:rPr>
          <w:rFonts w:cs="Tahoma"/>
          <w:sz w:val="20"/>
          <w:szCs w:val="20"/>
        </w:rPr>
        <w:t xml:space="preserve"> yang </w:t>
      </w:r>
      <w:proofErr w:type="spellStart"/>
      <w:r w:rsidRPr="00FA0D65">
        <w:rPr>
          <w:rFonts w:cs="Tahoma"/>
          <w:sz w:val="20"/>
          <w:szCs w:val="20"/>
        </w:rPr>
        <w:t>bertandatangan</w:t>
      </w:r>
      <w:proofErr w:type="spellEnd"/>
      <w:r w:rsidRPr="00FA0D65">
        <w:rPr>
          <w:rFonts w:cs="Tahoma"/>
          <w:sz w:val="20"/>
          <w:szCs w:val="20"/>
        </w:rPr>
        <w:t xml:space="preserve"> di </w:t>
      </w:r>
      <w:proofErr w:type="spellStart"/>
      <w:r w:rsidRPr="00FA0D65">
        <w:rPr>
          <w:rFonts w:cs="Tahoma"/>
          <w:sz w:val="20"/>
          <w:szCs w:val="20"/>
        </w:rPr>
        <w:t>bawah</w:t>
      </w:r>
      <w:proofErr w:type="spellEnd"/>
      <w:r w:rsidRPr="00FA0D65">
        <w:rPr>
          <w:rFonts w:cs="Tahoma"/>
          <w:sz w:val="20"/>
          <w:szCs w:val="20"/>
        </w:rPr>
        <w:t xml:space="preserve"> </w:t>
      </w:r>
      <w:proofErr w:type="spellStart"/>
      <w:r w:rsidRPr="00FA0D65">
        <w:rPr>
          <w:rFonts w:cs="Tahoma"/>
          <w:sz w:val="20"/>
          <w:szCs w:val="20"/>
        </w:rPr>
        <w:t>ini</w:t>
      </w:r>
      <w:proofErr w:type="spellEnd"/>
      <w:r w:rsidRPr="00FA0D65">
        <w:rPr>
          <w:rFonts w:cs="Tahoma"/>
          <w:sz w:val="20"/>
          <w:szCs w:val="20"/>
        </w:rPr>
        <w:t>:</w:t>
      </w:r>
    </w:p>
    <w:tbl>
      <w:tblPr>
        <w:tblStyle w:val="TableGrid"/>
        <w:tblW w:w="9828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36"/>
        <w:gridCol w:w="6300"/>
      </w:tblGrid>
      <w:tr w:rsidR="005E5544" w:rsidRPr="00FA0D65" w:rsidTr="00CB3B28">
        <w:tc>
          <w:tcPr>
            <w:tcW w:w="3192" w:type="dxa"/>
          </w:tcPr>
          <w:p w:rsidR="005E5544" w:rsidRPr="00FA0D65" w:rsidRDefault="005E5544" w:rsidP="00CB3B28">
            <w:pPr>
              <w:pStyle w:val="Default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proofErr w:type="spellStart"/>
            <w:r w:rsidRPr="00FA0D65">
              <w:rPr>
                <w:rFonts w:cs="Tahoma"/>
                <w:sz w:val="20"/>
                <w:szCs w:val="20"/>
              </w:rPr>
              <w:t>Nama</w:t>
            </w:r>
            <w:proofErr w:type="spellEnd"/>
          </w:p>
        </w:tc>
        <w:tc>
          <w:tcPr>
            <w:tcW w:w="336" w:type="dxa"/>
          </w:tcPr>
          <w:p w:rsidR="005E5544" w:rsidRPr="00FA0D65" w:rsidRDefault="005E5544" w:rsidP="00CB3B28">
            <w:pPr>
              <w:pStyle w:val="Default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FA0D65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:rsidR="005E5544" w:rsidRPr="00FA0D65" w:rsidRDefault="005E5544" w:rsidP="00CB3B28">
            <w:pPr>
              <w:pStyle w:val="Default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5E5544" w:rsidRPr="00FA0D65" w:rsidTr="00CB3B28">
        <w:tc>
          <w:tcPr>
            <w:tcW w:w="3192" w:type="dxa"/>
          </w:tcPr>
          <w:p w:rsidR="005E5544" w:rsidRPr="00FA0D65" w:rsidRDefault="005E5544" w:rsidP="00CB3B28">
            <w:pPr>
              <w:pStyle w:val="Default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proofErr w:type="spellStart"/>
            <w:r w:rsidRPr="00FA0D65">
              <w:rPr>
                <w:rFonts w:cs="Tahoma"/>
                <w:sz w:val="20"/>
                <w:szCs w:val="20"/>
              </w:rPr>
              <w:t>Tempat</w:t>
            </w:r>
            <w:proofErr w:type="spellEnd"/>
            <w:r w:rsidRPr="00FA0D65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sz w:val="20"/>
                <w:szCs w:val="20"/>
              </w:rPr>
              <w:t>dan</w:t>
            </w:r>
            <w:proofErr w:type="spellEnd"/>
            <w:r w:rsidRPr="00FA0D65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sz w:val="20"/>
                <w:szCs w:val="20"/>
              </w:rPr>
              <w:t>Tanggal</w:t>
            </w:r>
            <w:proofErr w:type="spellEnd"/>
            <w:r w:rsidRPr="00FA0D65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sz w:val="20"/>
                <w:szCs w:val="20"/>
              </w:rPr>
              <w:t>Lahir</w:t>
            </w:r>
            <w:proofErr w:type="spellEnd"/>
          </w:p>
        </w:tc>
        <w:tc>
          <w:tcPr>
            <w:tcW w:w="336" w:type="dxa"/>
          </w:tcPr>
          <w:p w:rsidR="005E5544" w:rsidRPr="00FA0D65" w:rsidRDefault="005E5544" w:rsidP="00CB3B28">
            <w:pPr>
              <w:pStyle w:val="Default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FA0D65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:rsidR="005E5544" w:rsidRPr="00FA0D65" w:rsidRDefault="005E5544" w:rsidP="00CB3B28">
            <w:pPr>
              <w:pStyle w:val="Default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5E5544" w:rsidRPr="00FA0D65" w:rsidTr="00CB3B28">
        <w:tc>
          <w:tcPr>
            <w:tcW w:w="3192" w:type="dxa"/>
          </w:tcPr>
          <w:p w:rsidR="005E5544" w:rsidRPr="00FA0D65" w:rsidRDefault="005E5544" w:rsidP="00CB3B28">
            <w:pPr>
              <w:pStyle w:val="Default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proofErr w:type="spellStart"/>
            <w:r w:rsidRPr="00FA0D65">
              <w:rPr>
                <w:rFonts w:cs="Tahoma"/>
                <w:sz w:val="20"/>
                <w:szCs w:val="20"/>
              </w:rPr>
              <w:t>Nomor</w:t>
            </w:r>
            <w:proofErr w:type="spellEnd"/>
            <w:r w:rsidRPr="00FA0D65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sz w:val="20"/>
                <w:szCs w:val="20"/>
              </w:rPr>
              <w:t>Induk</w:t>
            </w:r>
            <w:proofErr w:type="spellEnd"/>
            <w:r w:rsidRPr="00FA0D65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sz w:val="20"/>
                <w:szCs w:val="20"/>
              </w:rPr>
              <w:t>Kependudukan</w:t>
            </w:r>
            <w:proofErr w:type="spellEnd"/>
          </w:p>
        </w:tc>
        <w:tc>
          <w:tcPr>
            <w:tcW w:w="336" w:type="dxa"/>
          </w:tcPr>
          <w:p w:rsidR="005E5544" w:rsidRPr="00FA0D65" w:rsidRDefault="005E5544" w:rsidP="00CB3B28">
            <w:pPr>
              <w:pStyle w:val="Default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FA0D65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:rsidR="005E5544" w:rsidRPr="00FA0D65" w:rsidRDefault="005E5544" w:rsidP="00CB3B28">
            <w:pPr>
              <w:pStyle w:val="Default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5E5544" w:rsidRPr="00FA0D65" w:rsidTr="00CB3B28">
        <w:tc>
          <w:tcPr>
            <w:tcW w:w="3192" w:type="dxa"/>
          </w:tcPr>
          <w:p w:rsidR="005E5544" w:rsidRPr="00FA0D65" w:rsidRDefault="005E5544" w:rsidP="00CB3B28">
            <w:pPr>
              <w:pStyle w:val="Default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proofErr w:type="spellStart"/>
            <w:r w:rsidRPr="00FA0D65">
              <w:rPr>
                <w:rFonts w:cs="Tahoma"/>
                <w:sz w:val="20"/>
                <w:szCs w:val="20"/>
              </w:rPr>
              <w:t>Alamat</w:t>
            </w:r>
            <w:proofErr w:type="spellEnd"/>
          </w:p>
        </w:tc>
        <w:tc>
          <w:tcPr>
            <w:tcW w:w="336" w:type="dxa"/>
          </w:tcPr>
          <w:p w:rsidR="005E5544" w:rsidRPr="00FA0D65" w:rsidRDefault="005E5544" w:rsidP="00CB3B28">
            <w:pPr>
              <w:pStyle w:val="Default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FA0D65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:rsidR="005E5544" w:rsidRPr="00FA0D65" w:rsidRDefault="005E5544" w:rsidP="00CB3B28">
            <w:pPr>
              <w:pStyle w:val="Default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</w:tbl>
    <w:p w:rsidR="005E5544" w:rsidRPr="00FA0D65" w:rsidRDefault="005E5544" w:rsidP="005E5544">
      <w:pPr>
        <w:pStyle w:val="Default"/>
        <w:spacing w:line="360" w:lineRule="auto"/>
        <w:jc w:val="both"/>
        <w:rPr>
          <w:rFonts w:cs="Tahoma"/>
          <w:sz w:val="20"/>
          <w:szCs w:val="20"/>
        </w:rPr>
      </w:pPr>
    </w:p>
    <w:p w:rsidR="005E5544" w:rsidRPr="00FA0D65" w:rsidRDefault="005E5544" w:rsidP="005E5544">
      <w:pPr>
        <w:pStyle w:val="Default"/>
        <w:spacing w:line="360" w:lineRule="auto"/>
        <w:jc w:val="both"/>
        <w:rPr>
          <w:rFonts w:cs="Tahoma"/>
          <w:sz w:val="20"/>
          <w:szCs w:val="20"/>
        </w:rPr>
      </w:pPr>
      <w:proofErr w:type="spellStart"/>
      <w:proofErr w:type="gramStart"/>
      <w:r w:rsidRPr="00FA0D65">
        <w:rPr>
          <w:rFonts w:cs="Tahoma"/>
          <w:sz w:val="20"/>
          <w:szCs w:val="20"/>
        </w:rPr>
        <w:t>bertindak</w:t>
      </w:r>
      <w:proofErr w:type="spellEnd"/>
      <w:proofErr w:type="gramEnd"/>
      <w:r w:rsidRPr="00FA0D65">
        <w:rPr>
          <w:rFonts w:cs="Tahoma"/>
          <w:sz w:val="20"/>
          <w:szCs w:val="20"/>
        </w:rPr>
        <w:t xml:space="preserve"> </w:t>
      </w:r>
      <w:proofErr w:type="spellStart"/>
      <w:r w:rsidRPr="00FA0D65">
        <w:rPr>
          <w:rFonts w:cs="Tahoma"/>
          <w:sz w:val="20"/>
          <w:szCs w:val="20"/>
        </w:rPr>
        <w:t>untuk</w:t>
      </w:r>
      <w:proofErr w:type="spellEnd"/>
      <w:r w:rsidRPr="00FA0D65">
        <w:rPr>
          <w:rFonts w:cs="Tahoma"/>
          <w:sz w:val="20"/>
          <w:szCs w:val="20"/>
        </w:rPr>
        <w:t xml:space="preserve"> </w:t>
      </w:r>
      <w:proofErr w:type="spellStart"/>
      <w:r w:rsidRPr="00FA0D65">
        <w:rPr>
          <w:rFonts w:cs="Tahoma"/>
          <w:sz w:val="20"/>
          <w:szCs w:val="20"/>
        </w:rPr>
        <w:t>dan</w:t>
      </w:r>
      <w:proofErr w:type="spellEnd"/>
      <w:r w:rsidRPr="00FA0D65">
        <w:rPr>
          <w:rFonts w:cs="Tahoma"/>
          <w:sz w:val="20"/>
          <w:szCs w:val="20"/>
        </w:rPr>
        <w:t xml:space="preserve"> </w:t>
      </w:r>
      <w:proofErr w:type="spellStart"/>
      <w:r w:rsidRPr="00FA0D65">
        <w:rPr>
          <w:rFonts w:cs="Tahoma"/>
          <w:sz w:val="20"/>
          <w:szCs w:val="20"/>
        </w:rPr>
        <w:t>atas</w:t>
      </w:r>
      <w:proofErr w:type="spellEnd"/>
      <w:r w:rsidRPr="00FA0D65">
        <w:rPr>
          <w:rFonts w:cs="Tahoma"/>
          <w:sz w:val="20"/>
          <w:szCs w:val="20"/>
        </w:rPr>
        <w:t xml:space="preserve"> </w:t>
      </w:r>
      <w:proofErr w:type="spellStart"/>
      <w:r w:rsidRPr="00FA0D65">
        <w:rPr>
          <w:rFonts w:cs="Tahoma"/>
          <w:sz w:val="20"/>
          <w:szCs w:val="20"/>
        </w:rPr>
        <w:t>nama</w:t>
      </w:r>
      <w:proofErr w:type="spellEnd"/>
      <w:r w:rsidRPr="00FA0D65">
        <w:rPr>
          <w:rFonts w:cs="Tahoma"/>
          <w:sz w:val="20"/>
          <w:szCs w:val="20"/>
        </w:rPr>
        <w:t xml:space="preserve"> </w:t>
      </w:r>
      <w:proofErr w:type="spellStart"/>
      <w:r w:rsidRPr="00FA0D65">
        <w:rPr>
          <w:rFonts w:cs="Tahoma"/>
          <w:sz w:val="20"/>
          <w:szCs w:val="20"/>
        </w:rPr>
        <w:t>diri</w:t>
      </w:r>
      <w:proofErr w:type="spellEnd"/>
      <w:r w:rsidRPr="00FA0D65">
        <w:rPr>
          <w:rFonts w:cs="Tahoma"/>
          <w:sz w:val="20"/>
          <w:szCs w:val="20"/>
        </w:rPr>
        <w:t xml:space="preserve"> </w:t>
      </w:r>
      <w:proofErr w:type="spellStart"/>
      <w:r w:rsidRPr="00FA0D65">
        <w:rPr>
          <w:rFonts w:cs="Tahoma"/>
          <w:sz w:val="20"/>
          <w:szCs w:val="20"/>
        </w:rPr>
        <w:t>sendiri</w:t>
      </w:r>
      <w:proofErr w:type="spellEnd"/>
      <w:r w:rsidRPr="00FA0D65">
        <w:rPr>
          <w:rFonts w:cs="Tahoma"/>
          <w:sz w:val="20"/>
          <w:szCs w:val="20"/>
        </w:rPr>
        <w:t xml:space="preserve">, </w:t>
      </w:r>
      <w:proofErr w:type="spellStart"/>
      <w:r w:rsidRPr="00FA0D65">
        <w:rPr>
          <w:rFonts w:cs="Tahoma"/>
          <w:sz w:val="20"/>
          <w:szCs w:val="20"/>
        </w:rPr>
        <w:t>menyatakan</w:t>
      </w:r>
      <w:proofErr w:type="spellEnd"/>
      <w:r w:rsidRPr="00FA0D65">
        <w:rPr>
          <w:rFonts w:cs="Tahoma"/>
          <w:sz w:val="20"/>
          <w:szCs w:val="20"/>
        </w:rPr>
        <w:t xml:space="preserve"> </w:t>
      </w:r>
      <w:proofErr w:type="spellStart"/>
      <w:r w:rsidRPr="00FA0D65">
        <w:rPr>
          <w:rFonts w:cs="Tahoma"/>
          <w:sz w:val="20"/>
          <w:szCs w:val="20"/>
        </w:rPr>
        <w:t>bahwa</w:t>
      </w:r>
      <w:proofErr w:type="spellEnd"/>
      <w:r w:rsidRPr="00FA0D65">
        <w:rPr>
          <w:rFonts w:cs="Tahoma"/>
          <w:sz w:val="20"/>
          <w:szCs w:val="20"/>
        </w:rPr>
        <w:t xml:space="preserve"> </w:t>
      </w:r>
      <w:proofErr w:type="spellStart"/>
      <w:r w:rsidRPr="00FA0D65">
        <w:rPr>
          <w:rFonts w:cs="Tahoma"/>
          <w:sz w:val="20"/>
          <w:szCs w:val="20"/>
        </w:rPr>
        <w:t>saya</w:t>
      </w:r>
      <w:proofErr w:type="spellEnd"/>
      <w:r w:rsidRPr="00FA0D65">
        <w:rPr>
          <w:rFonts w:cs="Tahoma"/>
          <w:sz w:val="20"/>
          <w:szCs w:val="20"/>
        </w:rPr>
        <w:t xml:space="preserve"> : </w:t>
      </w:r>
    </w:p>
    <w:tbl>
      <w:tblPr>
        <w:tblStyle w:val="TableGrid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9018"/>
      </w:tblGrid>
      <w:tr w:rsidR="005E5544" w:rsidRPr="00FA0D65" w:rsidTr="00CB3B28">
        <w:tc>
          <w:tcPr>
            <w:tcW w:w="445" w:type="dxa"/>
          </w:tcPr>
          <w:p w:rsidR="005E5544" w:rsidRPr="00FA0D65" w:rsidRDefault="005E5544" w:rsidP="00CB3B28">
            <w:pPr>
              <w:pStyle w:val="Default"/>
              <w:spacing w:line="360" w:lineRule="auto"/>
              <w:jc w:val="center"/>
              <w:rPr>
                <w:rFonts w:cs="Tahoma"/>
                <w:sz w:val="20"/>
                <w:szCs w:val="20"/>
              </w:rPr>
            </w:pPr>
            <w:r w:rsidRPr="00FA0D65">
              <w:rPr>
                <w:rFonts w:cs="Tahoma"/>
                <w:sz w:val="20"/>
                <w:szCs w:val="20"/>
              </w:rPr>
              <w:t>1.</w:t>
            </w:r>
          </w:p>
        </w:tc>
        <w:tc>
          <w:tcPr>
            <w:tcW w:w="9018" w:type="dxa"/>
          </w:tcPr>
          <w:p w:rsidR="005E5544" w:rsidRPr="00FA0D65" w:rsidRDefault="005E5544" w:rsidP="00CB3B28">
            <w:pPr>
              <w:pStyle w:val="Default"/>
              <w:spacing w:line="360" w:lineRule="auto"/>
              <w:jc w:val="both"/>
              <w:rPr>
                <w:rFonts w:cs="Tahoma"/>
                <w:color w:val="auto"/>
                <w:sz w:val="20"/>
                <w:szCs w:val="20"/>
              </w:rPr>
            </w:pP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Tidak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pernah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menjadi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anggota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Direksi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anggota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Dewan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Pengawas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anggota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Komisaris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dinyatakan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bersalah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menyebabkan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badan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usaha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dipimpin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dinyatakan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pailit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>;</w:t>
            </w:r>
          </w:p>
        </w:tc>
      </w:tr>
      <w:tr w:rsidR="005E5544" w:rsidRPr="00FA0D65" w:rsidTr="00CB3B28">
        <w:tc>
          <w:tcPr>
            <w:tcW w:w="445" w:type="dxa"/>
          </w:tcPr>
          <w:p w:rsidR="005E5544" w:rsidRPr="00FA0D65" w:rsidRDefault="005E5544" w:rsidP="00CB3B28">
            <w:pPr>
              <w:pStyle w:val="Default"/>
              <w:spacing w:line="360" w:lineRule="auto"/>
              <w:jc w:val="center"/>
              <w:rPr>
                <w:rFonts w:cs="Tahoma"/>
                <w:sz w:val="20"/>
                <w:szCs w:val="20"/>
              </w:rPr>
            </w:pPr>
            <w:r w:rsidRPr="00FA0D65">
              <w:rPr>
                <w:rFonts w:cs="Tahoma"/>
                <w:sz w:val="20"/>
                <w:szCs w:val="20"/>
              </w:rPr>
              <w:t>2.</w:t>
            </w:r>
          </w:p>
        </w:tc>
        <w:tc>
          <w:tcPr>
            <w:tcW w:w="9018" w:type="dxa"/>
          </w:tcPr>
          <w:p w:rsidR="005E5544" w:rsidRPr="00FA0D65" w:rsidRDefault="005E5544" w:rsidP="00CB3B28">
            <w:pPr>
              <w:pStyle w:val="Default"/>
              <w:spacing w:line="360" w:lineRule="auto"/>
              <w:jc w:val="both"/>
              <w:rPr>
                <w:rFonts w:cs="Tahoma"/>
                <w:color w:val="auto"/>
                <w:sz w:val="20"/>
                <w:szCs w:val="20"/>
              </w:rPr>
            </w:pP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Tidak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sedang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menjadi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pengurus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partai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politik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calon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Kepala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Daerah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atau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calon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Wakil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Kepala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Daerah,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dan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atau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calon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anggota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legislatif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>;</w:t>
            </w:r>
          </w:p>
        </w:tc>
      </w:tr>
      <w:tr w:rsidR="005E5544" w:rsidRPr="00FA0D65" w:rsidTr="00CB3B28">
        <w:tc>
          <w:tcPr>
            <w:tcW w:w="445" w:type="dxa"/>
          </w:tcPr>
          <w:p w:rsidR="005E5544" w:rsidRPr="00FA0D65" w:rsidRDefault="005E5544" w:rsidP="00CB3B28">
            <w:pPr>
              <w:pStyle w:val="Default"/>
              <w:spacing w:line="360" w:lineRule="auto"/>
              <w:jc w:val="center"/>
              <w:rPr>
                <w:rFonts w:cs="Tahoma"/>
                <w:sz w:val="20"/>
                <w:szCs w:val="20"/>
              </w:rPr>
            </w:pPr>
            <w:r w:rsidRPr="00FA0D65">
              <w:rPr>
                <w:rFonts w:cs="Tahoma"/>
                <w:sz w:val="20"/>
                <w:szCs w:val="20"/>
              </w:rPr>
              <w:t>3.</w:t>
            </w:r>
          </w:p>
          <w:p w:rsidR="005E5544" w:rsidRPr="00FA0D65" w:rsidRDefault="005E5544" w:rsidP="00CB3B28">
            <w:pPr>
              <w:pStyle w:val="Default"/>
              <w:spacing w:line="36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018" w:type="dxa"/>
          </w:tcPr>
          <w:p w:rsidR="005E5544" w:rsidRPr="00FA0D65" w:rsidRDefault="005E5544" w:rsidP="00CB3B28">
            <w:pPr>
              <w:pStyle w:val="Default"/>
              <w:spacing w:line="360" w:lineRule="auto"/>
              <w:jc w:val="both"/>
              <w:rPr>
                <w:rFonts w:cs="Tahoma"/>
                <w:color w:val="auto"/>
                <w:sz w:val="20"/>
                <w:szCs w:val="20"/>
              </w:rPr>
            </w:pP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Tidak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mempunyai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hubungan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keluarga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dengan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KPM (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Walikota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dan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Dewan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Pengawas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dalam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hubungan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sebagai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orang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tua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termasuk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mertua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anak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termasuk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menantu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saudara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kandung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termasuk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ipar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dan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suami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>/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istri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>.</w:t>
            </w:r>
          </w:p>
        </w:tc>
      </w:tr>
    </w:tbl>
    <w:p w:rsidR="005E5544" w:rsidRPr="00FA0D65" w:rsidRDefault="005E5544" w:rsidP="005E5544">
      <w:pPr>
        <w:spacing w:line="360" w:lineRule="auto"/>
        <w:ind w:firstLine="540"/>
        <w:jc w:val="both"/>
        <w:rPr>
          <w:rFonts w:ascii="Bookman Old Style" w:hAnsi="Bookman Old Style" w:cs="Tahoma"/>
          <w:sz w:val="20"/>
          <w:szCs w:val="20"/>
        </w:rPr>
      </w:pPr>
      <w:proofErr w:type="spellStart"/>
      <w:proofErr w:type="gramStart"/>
      <w:r w:rsidRPr="00FA0D65">
        <w:rPr>
          <w:rFonts w:ascii="Bookman Old Style" w:hAnsi="Bookman Old Style" w:cs="Tahoma"/>
          <w:sz w:val="20"/>
          <w:szCs w:val="20"/>
        </w:rPr>
        <w:t>Apabila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ternyata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di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kemudian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hari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pernyataan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saya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tersebut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di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atas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terbukti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tidak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benar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dan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>/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atau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saya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melanggar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komitmen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tersebut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di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atas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maka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kami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menerima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segala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keputusan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Panitia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Seleksi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berikut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konsekuensinya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sesuai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peraturan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yang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berlaku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>.</w:t>
      </w:r>
      <w:proofErr w:type="gram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Demikian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proofErr w:type="gramStart"/>
      <w:r w:rsidRPr="00FA0D65">
        <w:rPr>
          <w:rFonts w:ascii="Bookman Old Style" w:hAnsi="Bookman Old Style" w:cs="Tahoma"/>
          <w:sz w:val="20"/>
          <w:szCs w:val="20"/>
        </w:rPr>
        <w:t>surat</w:t>
      </w:r>
      <w:proofErr w:type="spellEnd"/>
      <w:proofErr w:type="gram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pernyataan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ini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kami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buat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dengan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penuh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kesadaran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dan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tanpa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paksaan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dari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pihak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manapun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>.</w:t>
      </w:r>
    </w:p>
    <w:p w:rsidR="005E5544" w:rsidRPr="00FA0D65" w:rsidRDefault="005E5544" w:rsidP="005E5544">
      <w:pPr>
        <w:spacing w:line="240" w:lineRule="auto"/>
        <w:ind w:left="5310"/>
        <w:jc w:val="center"/>
        <w:rPr>
          <w:rFonts w:ascii="Bookman Old Style" w:hAnsi="Bookman Old Style" w:cs="Tahoma"/>
          <w:noProof/>
          <w:sz w:val="20"/>
          <w:szCs w:val="20"/>
        </w:rPr>
      </w:pPr>
      <w:r w:rsidRPr="00FA0D65">
        <w:rPr>
          <w:rFonts w:ascii="Bookman Old Style" w:hAnsi="Bookman Old Style" w:cs="Tahoma"/>
          <w:sz w:val="20"/>
          <w:szCs w:val="20"/>
        </w:rPr>
        <w:t>……..…., .............................</w:t>
      </w:r>
    </w:p>
    <w:p w:rsidR="005E5544" w:rsidRPr="00FA0D65" w:rsidRDefault="005E5544" w:rsidP="005E5544">
      <w:pPr>
        <w:spacing w:line="240" w:lineRule="auto"/>
        <w:ind w:left="5310"/>
        <w:jc w:val="center"/>
        <w:rPr>
          <w:rFonts w:ascii="Bookman Old Style" w:hAnsi="Bookman Old Style" w:cs="Tahoma"/>
          <w:sz w:val="20"/>
          <w:szCs w:val="20"/>
        </w:rPr>
      </w:pPr>
      <w:r w:rsidRPr="00FA0D65">
        <w:rPr>
          <w:rFonts w:ascii="Bookman Old Style" w:hAnsi="Bookman Old Style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9D4FA" wp14:editId="4A9C5EC6">
                <wp:simplePos x="0" y="0"/>
                <wp:positionH relativeFrom="column">
                  <wp:posOffset>3359888</wp:posOffset>
                </wp:positionH>
                <wp:positionV relativeFrom="paragraph">
                  <wp:posOffset>267734</wp:posOffset>
                </wp:positionV>
                <wp:extent cx="1116419" cy="499730"/>
                <wp:effectExtent l="0" t="0" r="2667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419" cy="499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E5544" w:rsidRDefault="005E5544" w:rsidP="005E5544">
                            <w:pPr>
                              <w:spacing w:after="0"/>
                              <w:jc w:val="center"/>
                            </w:pPr>
                            <w:r>
                              <w:t>MATERAI</w:t>
                            </w:r>
                          </w:p>
                          <w:p w:rsidR="005E5544" w:rsidRDefault="005E5544" w:rsidP="005E5544">
                            <w:pPr>
                              <w:spacing w:after="0"/>
                              <w:jc w:val="center"/>
                            </w:pPr>
                            <w:r>
                              <w:t>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64.55pt;margin-top:21.1pt;width:87.9pt;height:3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" fillcolor="window" strokeweight=".5pt">
                <v:textbox>
                  <w:txbxContent>
                    <w:p w:rsidR="005E5544" w:rsidRDefault="005E5544" w:rsidP="005E5544">
                      <w:pPr>
                        <w:spacing w:after="0"/>
                        <w:jc w:val="center"/>
                      </w:pPr>
                      <w:r>
                        <w:t>MATERAI</w:t>
                      </w:r>
                    </w:p>
                    <w:p w:rsidR="005E5544" w:rsidRDefault="005E5544" w:rsidP="005E5544">
                      <w:pPr>
                        <w:spacing w:after="0"/>
                        <w:jc w:val="center"/>
                      </w:pPr>
                      <w:r>
                        <w:t>10.000</w:t>
                      </w:r>
                    </w:p>
                  </w:txbxContent>
                </v:textbox>
              </v:shape>
            </w:pict>
          </mc:Fallback>
        </mc:AlternateContent>
      </w:r>
    </w:p>
    <w:p w:rsidR="005E5544" w:rsidRPr="00FA0D65" w:rsidRDefault="005E5544" w:rsidP="005E5544">
      <w:pPr>
        <w:spacing w:line="240" w:lineRule="auto"/>
        <w:ind w:left="5310"/>
        <w:jc w:val="center"/>
        <w:rPr>
          <w:rFonts w:ascii="Bookman Old Style" w:hAnsi="Bookman Old Style" w:cs="Tahoma"/>
          <w:sz w:val="20"/>
          <w:szCs w:val="20"/>
        </w:rPr>
      </w:pPr>
    </w:p>
    <w:p w:rsidR="005E5544" w:rsidRPr="00FA0D65" w:rsidRDefault="005E5544" w:rsidP="005E5544">
      <w:pPr>
        <w:spacing w:line="240" w:lineRule="auto"/>
        <w:ind w:left="5310"/>
        <w:jc w:val="center"/>
        <w:rPr>
          <w:rFonts w:ascii="Bookman Old Style" w:hAnsi="Bookman Old Style" w:cs="Tahoma"/>
          <w:sz w:val="20"/>
          <w:szCs w:val="20"/>
        </w:rPr>
      </w:pPr>
    </w:p>
    <w:p w:rsidR="005E5544" w:rsidRPr="00FA0D65" w:rsidRDefault="005E5544" w:rsidP="005E5544">
      <w:pPr>
        <w:spacing w:line="240" w:lineRule="auto"/>
        <w:ind w:left="5310"/>
        <w:jc w:val="center"/>
        <w:rPr>
          <w:rFonts w:ascii="Bookman Old Style" w:hAnsi="Bookman Old Style" w:cs="Tahoma"/>
          <w:sz w:val="20"/>
          <w:szCs w:val="20"/>
        </w:rPr>
      </w:pPr>
    </w:p>
    <w:p w:rsidR="005E5544" w:rsidRPr="00FA0D65" w:rsidRDefault="005E5544" w:rsidP="005E5544">
      <w:pPr>
        <w:spacing w:line="240" w:lineRule="auto"/>
        <w:ind w:left="5310"/>
        <w:jc w:val="center"/>
        <w:rPr>
          <w:rFonts w:ascii="Bookman Old Style" w:hAnsi="Bookman Old Style" w:cs="Tahoma"/>
          <w:sz w:val="20"/>
          <w:szCs w:val="20"/>
        </w:rPr>
      </w:pPr>
      <w:r w:rsidRPr="00FA0D65">
        <w:rPr>
          <w:rFonts w:ascii="Bookman Old Style" w:hAnsi="Bookman Old Style" w:cs="Tahoma"/>
          <w:sz w:val="20"/>
          <w:szCs w:val="20"/>
        </w:rPr>
        <w:t>(NAMA TERANG)</w:t>
      </w:r>
    </w:p>
    <w:p w:rsidR="005E5544" w:rsidRPr="001933E0" w:rsidRDefault="005E5544" w:rsidP="00DA10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5544" w:rsidRPr="001933E0" w:rsidSect="0081099E">
      <w:pgSz w:w="12240" w:h="20160" w:code="5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6E45"/>
    <w:multiLevelType w:val="hybridMultilevel"/>
    <w:tmpl w:val="E0EC79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579E6"/>
    <w:multiLevelType w:val="hybridMultilevel"/>
    <w:tmpl w:val="419E95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95371"/>
    <w:multiLevelType w:val="hybridMultilevel"/>
    <w:tmpl w:val="A89E3A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B5D2E"/>
    <w:multiLevelType w:val="hybridMultilevel"/>
    <w:tmpl w:val="CBB69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6088D"/>
    <w:multiLevelType w:val="hybridMultilevel"/>
    <w:tmpl w:val="8996C9B6"/>
    <w:lvl w:ilvl="0" w:tplc="E16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E0"/>
    <w:rsid w:val="000819A1"/>
    <w:rsid w:val="000D049B"/>
    <w:rsid w:val="00134FE2"/>
    <w:rsid w:val="001933E0"/>
    <w:rsid w:val="002448A0"/>
    <w:rsid w:val="00343BF7"/>
    <w:rsid w:val="00374AFE"/>
    <w:rsid w:val="00382188"/>
    <w:rsid w:val="003F5554"/>
    <w:rsid w:val="004863C1"/>
    <w:rsid w:val="005642EC"/>
    <w:rsid w:val="005E5544"/>
    <w:rsid w:val="006A193E"/>
    <w:rsid w:val="006C5839"/>
    <w:rsid w:val="007C4A95"/>
    <w:rsid w:val="0081099E"/>
    <w:rsid w:val="008F720E"/>
    <w:rsid w:val="009F3861"/>
    <w:rsid w:val="00A75B80"/>
    <w:rsid w:val="00AC4D02"/>
    <w:rsid w:val="00B3566A"/>
    <w:rsid w:val="00BF0FD3"/>
    <w:rsid w:val="00D828D7"/>
    <w:rsid w:val="00DA10FC"/>
    <w:rsid w:val="00FE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33E0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3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FC1"/>
    <w:pPr>
      <w:ind w:left="720"/>
      <w:contextualSpacing/>
    </w:pPr>
  </w:style>
  <w:style w:type="table" w:styleId="TableGrid">
    <w:name w:val="Table Grid"/>
    <w:basedOn w:val="TableNormal"/>
    <w:uiPriority w:val="59"/>
    <w:rsid w:val="005E5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33E0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3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FC1"/>
    <w:pPr>
      <w:ind w:left="720"/>
      <w:contextualSpacing/>
    </w:pPr>
  </w:style>
  <w:style w:type="table" w:styleId="TableGrid">
    <w:name w:val="Table Grid"/>
    <w:basedOn w:val="TableNormal"/>
    <w:uiPriority w:val="59"/>
    <w:rsid w:val="005E5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7</cp:revision>
  <cp:lastPrinted>2017-12-14T03:18:00Z</cp:lastPrinted>
  <dcterms:created xsi:type="dcterms:W3CDTF">2017-12-14T03:15:00Z</dcterms:created>
  <dcterms:modified xsi:type="dcterms:W3CDTF">2023-01-03T02:01:00Z</dcterms:modified>
</cp:coreProperties>
</file>